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D5" w:rsidRPr="007D3C02" w:rsidRDefault="000368F2">
      <w:pPr>
        <w:pStyle w:val="Center"/>
        <w:rPr>
          <w:color w:val="auto"/>
          <w:w w:val="100"/>
        </w:rPr>
      </w:pPr>
      <w:r w:rsidRPr="007D3C02">
        <w:rPr>
          <w:color w:val="auto"/>
          <w:w w:val="100"/>
        </w:rPr>
        <w:t>IDAPA 07</w:t>
      </w:r>
      <w:r w:rsidRPr="007D3C02">
        <w:rPr>
          <w:color w:val="auto"/>
          <w:w w:val="100"/>
        </w:rPr>
        <w:br/>
        <w:t>TITLE 10</w:t>
      </w:r>
      <w:r w:rsidRPr="007D3C02">
        <w:rPr>
          <w:color w:val="auto"/>
          <w:w w:val="100"/>
        </w:rPr>
        <w:br/>
        <w:t>CHAPTER 01</w:t>
      </w:r>
    </w:p>
    <w:p w:rsidR="001621D5" w:rsidRPr="007D3C02" w:rsidRDefault="001621D5">
      <w:pPr>
        <w:pStyle w:val="Center"/>
        <w:rPr>
          <w:color w:val="auto"/>
          <w:w w:val="100"/>
        </w:rPr>
      </w:pPr>
    </w:p>
    <w:p w:rsidR="001621D5" w:rsidRPr="007D3C02" w:rsidRDefault="000368F2">
      <w:pPr>
        <w:pStyle w:val="TitleTOC"/>
        <w:rPr>
          <w:color w:val="auto"/>
          <w:w w:val="100"/>
        </w:rPr>
      </w:pPr>
      <w:r w:rsidRPr="007D3C02">
        <w:rPr>
          <w:color w:val="auto"/>
          <w:w w:val="100"/>
        </w:rPr>
        <w:t xml:space="preserve">07.10.01 - Rules Governing the Damage Prevention Board, </w:t>
      </w:r>
      <w:r w:rsidRPr="007D3C02">
        <w:rPr>
          <w:color w:val="auto"/>
          <w:w w:val="100"/>
        </w:rPr>
        <w:br/>
        <w:t>Division of Building Safety</w:t>
      </w:r>
    </w:p>
    <w:p w:rsidR="001621D5" w:rsidRPr="007D3C02" w:rsidRDefault="001621D5">
      <w:pPr>
        <w:pStyle w:val="Body"/>
        <w:rPr>
          <w:color w:val="auto"/>
          <w:w w:val="100"/>
        </w:rPr>
      </w:pPr>
    </w:p>
    <w:p w:rsidR="000368F2" w:rsidRPr="007D3C02" w:rsidRDefault="000368F2">
      <w:pPr>
        <w:pStyle w:val="Body"/>
        <w:rPr>
          <w:color w:val="auto"/>
          <w:w w:val="100"/>
        </w:rPr>
      </w:pPr>
    </w:p>
    <w:p w:rsidR="00175304" w:rsidRPr="007D3C02" w:rsidRDefault="00175304">
      <w:pPr>
        <w:pStyle w:val="SectionNameTOC"/>
        <w:rPr>
          <w:color w:val="auto"/>
          <w:w w:val="100"/>
          <w:u w:val="single"/>
        </w:rPr>
      </w:pPr>
      <w:r w:rsidRPr="007D3C02">
        <w:rPr>
          <w:color w:val="auto"/>
          <w:w w:val="100"/>
          <w:u w:val="single"/>
        </w:rPr>
        <w:t>007.</w:t>
      </w:r>
      <w:r w:rsidRPr="007D3C02">
        <w:rPr>
          <w:color w:val="auto"/>
          <w:w w:val="100"/>
        </w:rPr>
        <w:tab/>
      </w:r>
      <w:r w:rsidRPr="007D3C02">
        <w:rPr>
          <w:color w:val="auto"/>
          <w:w w:val="100"/>
          <w:u w:val="single"/>
        </w:rPr>
        <w:t>DEFINITIONS.</w:t>
      </w:r>
    </w:p>
    <w:p w:rsidR="00175304" w:rsidRPr="007D3C02" w:rsidRDefault="00175304">
      <w:pPr>
        <w:pStyle w:val="SectionNameTOC"/>
        <w:rPr>
          <w:color w:val="auto"/>
          <w:w w:val="100"/>
        </w:rPr>
      </w:pPr>
    </w:p>
    <w:p w:rsidR="00175304" w:rsidRPr="007D3C02" w:rsidRDefault="00175304" w:rsidP="00175304">
      <w:pPr>
        <w:spacing w:after="0" w:line="276" w:lineRule="auto"/>
        <w:ind w:firstLine="720"/>
        <w:jc w:val="both"/>
        <w:rPr>
          <w:rFonts w:ascii="Times New Roman" w:eastAsia="Calibri" w:hAnsi="Times New Roman" w:cs="Times New Roman"/>
          <w:sz w:val="20"/>
          <w:szCs w:val="20"/>
          <w:u w:val="single"/>
        </w:rPr>
      </w:pPr>
      <w:r w:rsidRPr="007D3C02">
        <w:rPr>
          <w:rFonts w:ascii="Times New Roman" w:eastAsia="Calibri" w:hAnsi="Times New Roman" w:cs="Times New Roman"/>
          <w:b/>
          <w:sz w:val="20"/>
          <w:szCs w:val="20"/>
          <w:u w:val="single"/>
        </w:rPr>
        <w:t>01.</w:t>
      </w:r>
      <w:r w:rsidRPr="007D3C02">
        <w:rPr>
          <w:rFonts w:ascii="Times New Roman" w:eastAsia="Calibri" w:hAnsi="Times New Roman" w:cs="Times New Roman"/>
          <w:sz w:val="20"/>
          <w:szCs w:val="20"/>
        </w:rPr>
        <w:tab/>
      </w:r>
      <w:r w:rsidRPr="007D3C02">
        <w:rPr>
          <w:rFonts w:ascii="Times New Roman" w:eastAsia="Calibri" w:hAnsi="Times New Roman" w:cs="Times New Roman"/>
          <w:b/>
          <w:sz w:val="20"/>
          <w:szCs w:val="20"/>
          <w:u w:val="single"/>
        </w:rPr>
        <w:t>Hand Digging.</w:t>
      </w:r>
      <w:r w:rsidRPr="007D3C02">
        <w:rPr>
          <w:rFonts w:ascii="Times New Roman" w:eastAsia="Calibri" w:hAnsi="Times New Roman" w:cs="Times New Roman"/>
          <w:sz w:val="20"/>
          <w:szCs w:val="20"/>
          <w:u w:val="single"/>
        </w:rPr>
        <w:t xml:space="preserve"> Any excavation involving non-mechanized tools or equipment that when used properly will not damage underground facilities. hand digging includes but is not limited to hand shovel digging, manual post hole digging, vacuum excavation, or soft digging.</w:t>
      </w:r>
      <w:r w:rsidRPr="007D3C02">
        <w:rPr>
          <w:rFonts w:ascii="Times New Roman" w:eastAsia="Calibri" w:hAnsi="Times New Roman" w:cs="Times New Roman"/>
          <w:sz w:val="20"/>
          <w:szCs w:val="20"/>
        </w:rPr>
        <w:tab/>
      </w:r>
      <w:r w:rsidRPr="007D3C02">
        <w:rPr>
          <w:rFonts w:ascii="Times New Roman" w:eastAsia="Calibri" w:hAnsi="Times New Roman" w:cs="Times New Roman"/>
          <w:sz w:val="20"/>
          <w:szCs w:val="20"/>
        </w:rPr>
        <w:tab/>
      </w:r>
      <w:r w:rsidRPr="007D3C02">
        <w:rPr>
          <w:rFonts w:ascii="Times New Roman" w:eastAsia="Calibri" w:hAnsi="Times New Roman" w:cs="Times New Roman"/>
          <w:sz w:val="20"/>
          <w:szCs w:val="20"/>
        </w:rPr>
        <w:tab/>
      </w:r>
      <w:r w:rsidRPr="007D3C02">
        <w:rPr>
          <w:rFonts w:ascii="Times New Roman" w:eastAsia="Calibri" w:hAnsi="Times New Roman" w:cs="Times New Roman"/>
          <w:sz w:val="20"/>
          <w:szCs w:val="20"/>
        </w:rPr>
        <w:tab/>
      </w:r>
      <w:r w:rsidRPr="007D3C02">
        <w:rPr>
          <w:rFonts w:ascii="Times New Roman" w:eastAsia="Calibri" w:hAnsi="Times New Roman" w:cs="Times New Roman"/>
          <w:sz w:val="20"/>
          <w:szCs w:val="20"/>
        </w:rPr>
        <w:tab/>
      </w:r>
      <w:r w:rsidRPr="007D3C02">
        <w:rPr>
          <w:rFonts w:ascii="Times New Roman" w:eastAsia="Calibri" w:hAnsi="Times New Roman" w:cs="Times New Roman"/>
          <w:sz w:val="20"/>
          <w:szCs w:val="20"/>
          <w:u w:val="single"/>
        </w:rPr>
        <w:t>(9-1-17)T</w:t>
      </w:r>
    </w:p>
    <w:p w:rsidR="00175304" w:rsidRPr="007D3C02" w:rsidRDefault="00175304" w:rsidP="00175304">
      <w:pPr>
        <w:spacing w:after="0" w:line="276" w:lineRule="auto"/>
        <w:jc w:val="both"/>
        <w:rPr>
          <w:rFonts w:ascii="Times New Roman" w:eastAsia="Calibri" w:hAnsi="Times New Roman" w:cs="Times New Roman"/>
          <w:sz w:val="20"/>
          <w:szCs w:val="20"/>
          <w:u w:val="single"/>
        </w:rPr>
      </w:pPr>
    </w:p>
    <w:p w:rsidR="00175304" w:rsidRPr="007D3C02" w:rsidRDefault="00175304" w:rsidP="00175304">
      <w:pPr>
        <w:pStyle w:val="SectionNameTOC"/>
        <w:tabs>
          <w:tab w:val="clear" w:pos="8460"/>
          <w:tab w:val="left" w:pos="7920"/>
        </w:tabs>
        <w:rPr>
          <w:color w:val="auto"/>
          <w:w w:val="100"/>
          <w:u w:val="single"/>
        </w:rPr>
      </w:pPr>
      <w:r w:rsidRPr="007D3C02">
        <w:rPr>
          <w:rFonts w:eastAsia="Calibri"/>
          <w:caps w:val="0"/>
          <w:color w:val="auto"/>
        </w:rPr>
        <w:tab/>
      </w:r>
      <w:r w:rsidRPr="007D3C02">
        <w:rPr>
          <w:rFonts w:eastAsia="Calibri"/>
          <w:caps w:val="0"/>
          <w:color w:val="auto"/>
          <w:u w:val="single"/>
        </w:rPr>
        <w:t>02.</w:t>
      </w:r>
      <w:r w:rsidRPr="007D3C02">
        <w:rPr>
          <w:rFonts w:eastAsia="Calibri"/>
          <w:caps w:val="0"/>
          <w:color w:val="auto"/>
        </w:rPr>
        <w:tab/>
      </w:r>
      <w:r w:rsidRPr="007D3C02">
        <w:rPr>
          <w:rFonts w:eastAsia="Calibri"/>
          <w:caps w:val="0"/>
          <w:color w:val="auto"/>
          <w:u w:val="single"/>
        </w:rPr>
        <w:t>Soft Digging.</w:t>
      </w:r>
      <w:r w:rsidRPr="007D3C02">
        <w:rPr>
          <w:rFonts w:eastAsia="Calibri"/>
          <w:b w:val="0"/>
          <w:caps w:val="0"/>
          <w:color w:val="auto"/>
          <w:u w:val="single"/>
        </w:rPr>
        <w:t xml:space="preserve"> Any excavation using tools or equipment that utilize air or water pressure as the direct means to break up soil or earth for removal by vacuum excavation.</w:t>
      </w:r>
      <w:r w:rsidRPr="007D3C02">
        <w:rPr>
          <w:rFonts w:eastAsia="Calibri"/>
          <w:b w:val="0"/>
          <w:caps w:val="0"/>
          <w:color w:val="auto"/>
        </w:rPr>
        <w:tab/>
      </w:r>
      <w:r w:rsidRPr="007D3C02">
        <w:rPr>
          <w:rFonts w:eastAsia="Calibri"/>
          <w:b w:val="0"/>
          <w:caps w:val="0"/>
          <w:color w:val="auto"/>
        </w:rPr>
        <w:tab/>
      </w:r>
      <w:r w:rsidRPr="007D3C02">
        <w:rPr>
          <w:rFonts w:eastAsia="Calibri"/>
          <w:b w:val="0"/>
          <w:caps w:val="0"/>
          <w:color w:val="auto"/>
          <w:u w:val="single"/>
        </w:rPr>
        <w:t>(9-1-17)T</w:t>
      </w:r>
    </w:p>
    <w:p w:rsidR="00175304" w:rsidRPr="007D3C02" w:rsidRDefault="00175304">
      <w:pPr>
        <w:pStyle w:val="SectionNameTOC"/>
        <w:rPr>
          <w:color w:val="auto"/>
          <w:w w:val="100"/>
        </w:rPr>
      </w:pPr>
    </w:p>
    <w:p w:rsidR="001621D5" w:rsidRPr="007D3C02" w:rsidRDefault="000368F2">
      <w:pPr>
        <w:pStyle w:val="SectionNameTOC"/>
        <w:rPr>
          <w:color w:val="auto"/>
          <w:w w:val="100"/>
        </w:rPr>
      </w:pPr>
      <w:r w:rsidRPr="007D3C02">
        <w:rPr>
          <w:color w:val="auto"/>
          <w:w w:val="100"/>
        </w:rPr>
        <w:t>00</w:t>
      </w:r>
      <w:r w:rsidRPr="007D3C02">
        <w:rPr>
          <w:i/>
          <w:strike/>
          <w:color w:val="auto"/>
          <w:w w:val="100"/>
        </w:rPr>
        <w:t>7</w:t>
      </w:r>
      <w:r w:rsidR="00175304" w:rsidRPr="007D3C02">
        <w:rPr>
          <w:color w:val="auto"/>
          <w:w w:val="100"/>
          <w:u w:val="single"/>
        </w:rPr>
        <w:t>8</w:t>
      </w:r>
      <w:r w:rsidRPr="007D3C02">
        <w:rPr>
          <w:color w:val="auto"/>
          <w:w w:val="100"/>
        </w:rPr>
        <w:t>.</w:t>
      </w:r>
      <w:r w:rsidRPr="007D3C02">
        <w:rPr>
          <w:color w:val="auto"/>
          <w:w w:val="100"/>
        </w:rPr>
        <w:tab/>
      </w:r>
      <w:r w:rsidRPr="007D3C02">
        <w:rPr>
          <w:color w:val="auto"/>
          <w:w w:val="100"/>
        </w:rPr>
        <w:fldChar w:fldCharType="begin"/>
      </w:r>
      <w:r w:rsidRPr="007D3C02">
        <w:rPr>
          <w:color w:val="auto"/>
          <w:w w:val="100"/>
        </w:rPr>
        <w:instrText>xe "Funding Of Board Activities"</w:instrText>
      </w:r>
      <w:r w:rsidRPr="007D3C02">
        <w:rPr>
          <w:color w:val="auto"/>
          <w:w w:val="100"/>
        </w:rPr>
        <w:fldChar w:fldCharType="end"/>
      </w:r>
      <w:r w:rsidRPr="007D3C02">
        <w:rPr>
          <w:color w:val="auto"/>
          <w:w w:val="100"/>
        </w:rPr>
        <w:t>Funding Of Board Activities.</w:t>
      </w:r>
    </w:p>
    <w:p w:rsidR="001621D5" w:rsidRPr="007D3C02" w:rsidRDefault="000368F2">
      <w:pPr>
        <w:pStyle w:val="Body"/>
        <w:rPr>
          <w:color w:val="auto"/>
          <w:w w:val="100"/>
        </w:rPr>
      </w:pPr>
      <w:r w:rsidRPr="007D3C02">
        <w:rPr>
          <w:color w:val="auto"/>
          <w:w w:val="100"/>
        </w:rPr>
        <w:t>Each owner of an underground facility shall pay a fee of ten cents ($.10) each time such owner receives notice from a one-number notification service as required by Section 55-2205, Idaho Code. The fee assessed upon the underground facility owner shall be collected by the one-number notification service, and shall be payable to the board in accord with the following schedule:</w:t>
      </w:r>
      <w:r w:rsidR="00AA031B" w:rsidRPr="007D3C02">
        <w:rPr>
          <w:color w:val="auto"/>
          <w:w w:val="100"/>
        </w:rPr>
        <w:tab/>
      </w:r>
      <w:r w:rsidRPr="007D3C02">
        <w:rPr>
          <w:color w:val="auto"/>
          <w:w w:val="100"/>
        </w:rPr>
        <w:t>(3-24-17)</w:t>
      </w:r>
    </w:p>
    <w:p w:rsidR="001621D5" w:rsidRPr="007D3C02" w:rsidRDefault="001621D5">
      <w:pPr>
        <w:pStyle w:val="Body"/>
        <w:rPr>
          <w:color w:val="auto"/>
          <w:w w:val="100"/>
        </w:rPr>
      </w:pPr>
    </w:p>
    <w:p w:rsidR="001621D5" w:rsidRPr="007D3C02" w:rsidRDefault="000368F2">
      <w:pPr>
        <w:pStyle w:val="Body"/>
        <w:rPr>
          <w:color w:val="auto"/>
          <w:w w:val="100"/>
        </w:rPr>
      </w:pPr>
      <w:r w:rsidRPr="007D3C02">
        <w:rPr>
          <w:rStyle w:val="Bold"/>
          <w:color w:val="auto"/>
        </w:rPr>
        <w:tab/>
        <w:t>01.</w:t>
      </w:r>
      <w:r w:rsidRPr="007D3C02">
        <w:rPr>
          <w:rStyle w:val="Bold"/>
          <w:color w:val="auto"/>
        </w:rPr>
        <w:tab/>
      </w:r>
      <w:r w:rsidRPr="007D3C02">
        <w:rPr>
          <w:rStyle w:val="Bold"/>
          <w:color w:val="auto"/>
        </w:rPr>
        <w:fldChar w:fldCharType="begin"/>
      </w:r>
      <w:r w:rsidRPr="007D3C02">
        <w:rPr>
          <w:rStyle w:val="Bold"/>
          <w:color w:val="auto"/>
        </w:rPr>
        <w:instrText>xe "Funding Of Board Activities: Fee Assessed"</w:instrText>
      </w:r>
      <w:r w:rsidRPr="007D3C02">
        <w:rPr>
          <w:rStyle w:val="Bold"/>
          <w:color w:val="auto"/>
        </w:rPr>
        <w:fldChar w:fldCharType="end"/>
      </w:r>
      <w:r w:rsidRPr="007D3C02">
        <w:rPr>
          <w:rStyle w:val="Bold"/>
          <w:color w:val="auto"/>
        </w:rPr>
        <w:t>Fee Assessed</w:t>
      </w:r>
      <w:r w:rsidRPr="007D3C02">
        <w:rPr>
          <w:color w:val="auto"/>
          <w:w w:val="100"/>
        </w:rPr>
        <w:t xml:space="preserve">. The fee shall be assessed on an underground facility owner for each notification issued by the one-number notification service to the underground facility owner, with the one-number notification </w:t>
      </w:r>
      <w:r w:rsidRPr="007D3C02">
        <w:rPr>
          <w:color w:val="auto"/>
          <w:w w:val="100"/>
        </w:rPr>
        <w:lastRenderedPageBreak/>
        <w:t>service required to submit a summary of the number of notices issued in a given month to the board no later than fifteen (15) days following the end of the month in which the notices were issued.</w:t>
      </w:r>
      <w:r w:rsidR="00AA031B" w:rsidRPr="007D3C02">
        <w:rPr>
          <w:color w:val="auto"/>
          <w:w w:val="100"/>
        </w:rPr>
        <w:tab/>
      </w:r>
      <w:r w:rsidRPr="007D3C02">
        <w:rPr>
          <w:color w:val="auto"/>
          <w:w w:val="100"/>
        </w:rPr>
        <w:t>(3-24-17)</w:t>
      </w:r>
    </w:p>
    <w:p w:rsidR="001621D5" w:rsidRPr="007D3C02" w:rsidRDefault="001621D5">
      <w:pPr>
        <w:pStyle w:val="Body"/>
        <w:rPr>
          <w:color w:val="auto"/>
          <w:w w:val="100"/>
        </w:rPr>
      </w:pPr>
    </w:p>
    <w:p w:rsidR="001621D5" w:rsidRPr="007D3C02" w:rsidRDefault="000368F2">
      <w:pPr>
        <w:pStyle w:val="Body"/>
        <w:rPr>
          <w:color w:val="auto"/>
          <w:w w:val="100"/>
        </w:rPr>
      </w:pPr>
      <w:r w:rsidRPr="007D3C02">
        <w:rPr>
          <w:rStyle w:val="Bold"/>
          <w:color w:val="auto"/>
        </w:rPr>
        <w:tab/>
        <w:t>02.</w:t>
      </w:r>
      <w:r w:rsidRPr="007D3C02">
        <w:rPr>
          <w:rStyle w:val="Bold"/>
          <w:color w:val="auto"/>
        </w:rPr>
        <w:tab/>
      </w:r>
      <w:r w:rsidRPr="007D3C02">
        <w:rPr>
          <w:rStyle w:val="Bold"/>
          <w:color w:val="auto"/>
        </w:rPr>
        <w:fldChar w:fldCharType="begin"/>
      </w:r>
      <w:r w:rsidRPr="007D3C02">
        <w:rPr>
          <w:rStyle w:val="Bold"/>
          <w:color w:val="auto"/>
        </w:rPr>
        <w:instrText>xe "Funding Of Board Activities: Payment Submission"</w:instrText>
      </w:r>
      <w:r w:rsidRPr="007D3C02">
        <w:rPr>
          <w:rStyle w:val="Bold"/>
          <w:color w:val="auto"/>
        </w:rPr>
        <w:fldChar w:fldCharType="end"/>
      </w:r>
      <w:r w:rsidRPr="007D3C02">
        <w:rPr>
          <w:rStyle w:val="Bold"/>
          <w:color w:val="auto"/>
        </w:rPr>
        <w:t>Payment Submission</w:t>
      </w:r>
      <w:r w:rsidRPr="007D3C02">
        <w:rPr>
          <w:color w:val="auto"/>
          <w:w w:val="100"/>
        </w:rPr>
        <w:t>. The one-number notification service shall submit payment to the board for all payments received from underground facility owners no later than seventy (70) days following the end of the month in which the notices were issued to the facility owners. In those cases where the payment from the underground utility owner is received after the seventy-day (70) period, the one-number service shall include late payments in its next payment to the board.</w:t>
      </w:r>
      <w:r w:rsidR="00AA031B" w:rsidRPr="007D3C02">
        <w:rPr>
          <w:color w:val="auto"/>
          <w:w w:val="100"/>
        </w:rPr>
        <w:tab/>
      </w:r>
      <w:r w:rsidRPr="007D3C02">
        <w:rPr>
          <w:color w:val="auto"/>
          <w:w w:val="100"/>
        </w:rPr>
        <w:t>(3-24-17)</w:t>
      </w:r>
    </w:p>
    <w:p w:rsidR="001621D5" w:rsidRPr="007D3C02" w:rsidRDefault="001621D5">
      <w:pPr>
        <w:pStyle w:val="Body"/>
        <w:rPr>
          <w:color w:val="auto"/>
          <w:w w:val="100"/>
        </w:rPr>
      </w:pPr>
    </w:p>
    <w:p w:rsidR="001621D5" w:rsidRPr="007D3C02" w:rsidRDefault="000368F2">
      <w:pPr>
        <w:pStyle w:val="Body"/>
        <w:rPr>
          <w:color w:val="auto"/>
          <w:w w:val="100"/>
        </w:rPr>
      </w:pPr>
      <w:r w:rsidRPr="007D3C02">
        <w:rPr>
          <w:rStyle w:val="Bold"/>
          <w:color w:val="auto"/>
        </w:rPr>
        <w:tab/>
        <w:t>03.</w:t>
      </w:r>
      <w:r w:rsidRPr="007D3C02">
        <w:rPr>
          <w:rStyle w:val="Bold"/>
          <w:color w:val="auto"/>
        </w:rPr>
        <w:tab/>
      </w:r>
      <w:r w:rsidRPr="007D3C02">
        <w:rPr>
          <w:rStyle w:val="Bold"/>
          <w:color w:val="auto"/>
        </w:rPr>
        <w:fldChar w:fldCharType="begin"/>
      </w:r>
      <w:r w:rsidRPr="007D3C02">
        <w:rPr>
          <w:rStyle w:val="Bold"/>
          <w:color w:val="auto"/>
        </w:rPr>
        <w:instrText>xe "Funding Of Board Activities: Notices Issued"</w:instrText>
      </w:r>
      <w:r w:rsidRPr="007D3C02">
        <w:rPr>
          <w:rStyle w:val="Bold"/>
          <w:color w:val="auto"/>
        </w:rPr>
        <w:fldChar w:fldCharType="end"/>
      </w:r>
      <w:r w:rsidRPr="007D3C02">
        <w:rPr>
          <w:rStyle w:val="Bold"/>
          <w:color w:val="auto"/>
        </w:rPr>
        <w:t>Notices Issued</w:t>
      </w:r>
      <w:r w:rsidRPr="007D3C02">
        <w:rPr>
          <w:color w:val="auto"/>
          <w:w w:val="100"/>
        </w:rPr>
        <w:t>. The one-number notification service shall also submit a detailed list of notices issued, including the facility owner’s contact information, for which payment has not been received within the seventy (70) day period following the end of the month in which the notices were issued. Such list shall be updated on a monthly basis to reflect the status of all past-due payments due from underground utility owners that have not been received.</w:t>
      </w:r>
      <w:r w:rsidR="00AA031B" w:rsidRPr="007D3C02">
        <w:rPr>
          <w:color w:val="auto"/>
          <w:w w:val="100"/>
        </w:rPr>
        <w:tab/>
      </w:r>
      <w:r w:rsidR="00BD1EC4" w:rsidRPr="007D3C02">
        <w:rPr>
          <w:color w:val="auto"/>
          <w:w w:val="100"/>
        </w:rPr>
        <w:tab/>
      </w:r>
      <w:r w:rsidRPr="007D3C02">
        <w:rPr>
          <w:color w:val="auto"/>
          <w:w w:val="100"/>
        </w:rPr>
        <w:t>(3-24-17)</w:t>
      </w:r>
    </w:p>
    <w:p w:rsidR="001621D5" w:rsidRPr="007D3C02" w:rsidRDefault="001621D5">
      <w:pPr>
        <w:pStyle w:val="Body"/>
        <w:rPr>
          <w:color w:val="auto"/>
          <w:w w:val="100"/>
        </w:rPr>
      </w:pPr>
    </w:p>
    <w:p w:rsidR="001621D5" w:rsidRPr="007D3C02" w:rsidRDefault="000368F2">
      <w:pPr>
        <w:pStyle w:val="Body"/>
        <w:rPr>
          <w:color w:val="auto"/>
          <w:w w:val="100"/>
        </w:rPr>
      </w:pPr>
      <w:r w:rsidRPr="007D3C02">
        <w:rPr>
          <w:rStyle w:val="Bold"/>
          <w:color w:val="auto"/>
        </w:rPr>
        <w:tab/>
        <w:t>04.</w:t>
      </w:r>
      <w:r w:rsidRPr="007D3C02">
        <w:rPr>
          <w:rStyle w:val="Bold"/>
          <w:color w:val="auto"/>
        </w:rPr>
        <w:tab/>
      </w:r>
      <w:r w:rsidRPr="007D3C02">
        <w:rPr>
          <w:rStyle w:val="Bold"/>
          <w:color w:val="auto"/>
        </w:rPr>
        <w:fldChar w:fldCharType="begin"/>
      </w:r>
      <w:r w:rsidRPr="007D3C02">
        <w:rPr>
          <w:rStyle w:val="Bold"/>
          <w:color w:val="auto"/>
        </w:rPr>
        <w:instrText>xe "Funding Of Board Activities: Civil Penalties"</w:instrText>
      </w:r>
      <w:r w:rsidRPr="007D3C02">
        <w:rPr>
          <w:rStyle w:val="Bold"/>
          <w:color w:val="auto"/>
        </w:rPr>
        <w:fldChar w:fldCharType="end"/>
      </w:r>
      <w:r w:rsidRPr="007D3C02">
        <w:rPr>
          <w:rStyle w:val="Bold"/>
          <w:color w:val="auto"/>
        </w:rPr>
        <w:t>Civil Penalties</w:t>
      </w:r>
      <w:r w:rsidRPr="007D3C02">
        <w:rPr>
          <w:color w:val="auto"/>
          <w:w w:val="100"/>
        </w:rPr>
        <w:t>. Underground facility owners failing to submit payment to the one-number notification service in a timely manner shall be subject to the imposition of civil penalties and other remedies referenced in Title 55, Chapter 22, Idaho Code.</w:t>
      </w:r>
      <w:r w:rsidR="00AA031B" w:rsidRPr="007D3C02">
        <w:rPr>
          <w:color w:val="auto"/>
          <w:w w:val="100"/>
        </w:rPr>
        <w:tab/>
      </w:r>
      <w:r w:rsidRPr="007D3C02">
        <w:rPr>
          <w:color w:val="auto"/>
          <w:w w:val="100"/>
        </w:rPr>
        <w:t>(3-24-17)</w:t>
      </w:r>
    </w:p>
    <w:p w:rsidR="001621D5" w:rsidRPr="007D3C02" w:rsidRDefault="001621D5">
      <w:pPr>
        <w:pStyle w:val="Body"/>
        <w:rPr>
          <w:color w:val="auto"/>
          <w:w w:val="100"/>
        </w:rPr>
      </w:pPr>
    </w:p>
    <w:p w:rsidR="001621D5" w:rsidRPr="007D3C02" w:rsidRDefault="000368F2">
      <w:pPr>
        <w:pStyle w:val="SectionNameTOC"/>
        <w:rPr>
          <w:color w:val="auto"/>
          <w:w w:val="100"/>
        </w:rPr>
      </w:pPr>
      <w:r w:rsidRPr="007D3C02">
        <w:rPr>
          <w:color w:val="auto"/>
          <w:w w:val="100"/>
        </w:rPr>
        <w:t>00</w:t>
      </w:r>
      <w:r w:rsidRPr="007D3C02">
        <w:rPr>
          <w:i/>
          <w:strike/>
          <w:color w:val="auto"/>
          <w:w w:val="100"/>
        </w:rPr>
        <w:t>8</w:t>
      </w:r>
      <w:r w:rsidR="00175304" w:rsidRPr="007D3C02">
        <w:rPr>
          <w:color w:val="auto"/>
          <w:w w:val="100"/>
          <w:u w:val="single"/>
        </w:rPr>
        <w:t>9</w:t>
      </w:r>
      <w:r w:rsidRPr="007D3C02">
        <w:rPr>
          <w:color w:val="auto"/>
          <w:w w:val="100"/>
        </w:rPr>
        <w:t>.</w:t>
      </w:r>
      <w:r w:rsidRPr="007D3C02">
        <w:rPr>
          <w:color w:val="auto"/>
          <w:w w:val="100"/>
        </w:rPr>
        <w:tab/>
      </w:r>
      <w:r w:rsidRPr="007D3C02">
        <w:rPr>
          <w:color w:val="auto"/>
          <w:w w:val="100"/>
        </w:rPr>
        <w:fldChar w:fldCharType="begin"/>
      </w:r>
      <w:r w:rsidRPr="007D3C02">
        <w:rPr>
          <w:color w:val="auto"/>
          <w:w w:val="100"/>
        </w:rPr>
        <w:instrText>xe "Audit Of One-Number Service Records"</w:instrText>
      </w:r>
      <w:r w:rsidRPr="007D3C02">
        <w:rPr>
          <w:color w:val="auto"/>
          <w:w w:val="100"/>
        </w:rPr>
        <w:fldChar w:fldCharType="end"/>
      </w:r>
      <w:r w:rsidRPr="007D3C02">
        <w:rPr>
          <w:color w:val="auto"/>
          <w:w w:val="100"/>
        </w:rPr>
        <w:t>Audit Of One-Number Service Records.</w:t>
      </w:r>
    </w:p>
    <w:p w:rsidR="001621D5" w:rsidRPr="007D3C02" w:rsidRDefault="000368F2">
      <w:pPr>
        <w:pStyle w:val="Body"/>
        <w:rPr>
          <w:color w:val="auto"/>
          <w:w w:val="100"/>
        </w:rPr>
      </w:pPr>
      <w:r w:rsidRPr="007D3C02">
        <w:rPr>
          <w:color w:val="auto"/>
          <w:w w:val="100"/>
        </w:rPr>
        <w:t>The board shall have the right to review and audit the payment records of any one-number notification service relating to the collection of the ten cent ($.10) fee imposed on underground facility owners. In the event the board wishes to conduct a review and/or audit of a one-number notification service, the board shall provide no less than a five (5) business day advance notice of the intended action. The board may delegate any responsibilities contained herein this chapter to the Division of Building Safety.</w:t>
      </w:r>
      <w:r w:rsidR="00AA031B" w:rsidRPr="007D3C02">
        <w:rPr>
          <w:color w:val="auto"/>
          <w:w w:val="100"/>
        </w:rPr>
        <w:tab/>
      </w:r>
      <w:r w:rsidRPr="007D3C02">
        <w:rPr>
          <w:color w:val="auto"/>
          <w:w w:val="100"/>
        </w:rPr>
        <w:t>(3-24-17)</w:t>
      </w:r>
    </w:p>
    <w:p w:rsidR="001621D5" w:rsidRPr="007D3C02" w:rsidRDefault="001621D5">
      <w:pPr>
        <w:pStyle w:val="Body"/>
        <w:rPr>
          <w:color w:val="auto"/>
          <w:w w:val="100"/>
        </w:rPr>
      </w:pPr>
    </w:p>
    <w:p w:rsidR="001621D5" w:rsidRPr="007D3C02" w:rsidRDefault="000368F2">
      <w:pPr>
        <w:pStyle w:val="SectionNameTOC2"/>
        <w:rPr>
          <w:color w:val="auto"/>
          <w:w w:val="100"/>
        </w:rPr>
      </w:pPr>
      <w:r w:rsidRPr="007D3C02">
        <w:rPr>
          <w:color w:val="auto"/>
          <w:w w:val="100"/>
        </w:rPr>
        <w:t>0</w:t>
      </w:r>
      <w:r w:rsidR="00175304" w:rsidRPr="007D3C02">
        <w:rPr>
          <w:color w:val="auto"/>
          <w:w w:val="100"/>
          <w:u w:val="single"/>
        </w:rPr>
        <w:t>1</w:t>
      </w:r>
      <w:r w:rsidRPr="007D3C02">
        <w:rPr>
          <w:color w:val="auto"/>
          <w:w w:val="100"/>
        </w:rPr>
        <w:t>0</w:t>
      </w:r>
      <w:r w:rsidRPr="007D3C02">
        <w:rPr>
          <w:i/>
          <w:strike/>
          <w:color w:val="auto"/>
          <w:w w:val="100"/>
        </w:rPr>
        <w:t>9</w:t>
      </w:r>
      <w:r w:rsidRPr="007D3C02">
        <w:rPr>
          <w:color w:val="auto"/>
          <w:w w:val="100"/>
        </w:rPr>
        <w:t xml:space="preserve">. -- </w:t>
      </w:r>
      <w:r w:rsidRPr="007D3C02">
        <w:rPr>
          <w:i/>
          <w:strike/>
          <w:color w:val="auto"/>
          <w:w w:val="100"/>
        </w:rPr>
        <w:t>999</w:t>
      </w:r>
      <w:r w:rsidR="00175304" w:rsidRPr="007D3C02">
        <w:rPr>
          <w:color w:val="auto"/>
          <w:w w:val="100"/>
          <w:u w:val="single"/>
        </w:rPr>
        <w:t>014</w:t>
      </w:r>
      <w:r w:rsidRPr="007D3C02">
        <w:rPr>
          <w:color w:val="auto"/>
          <w:w w:val="100"/>
        </w:rPr>
        <w:t>.</w:t>
      </w:r>
      <w:r w:rsidRPr="007D3C02">
        <w:rPr>
          <w:color w:val="auto"/>
          <w:w w:val="100"/>
        </w:rPr>
        <w:tab/>
        <w:t>(Reserved)</w:t>
      </w:r>
    </w:p>
    <w:p w:rsidR="00175304" w:rsidRPr="007D3C02" w:rsidRDefault="00175304">
      <w:pPr>
        <w:pStyle w:val="SectionNameTOC2"/>
        <w:rPr>
          <w:color w:val="auto"/>
          <w:w w:val="100"/>
        </w:rPr>
      </w:pPr>
    </w:p>
    <w:p w:rsidR="00175304" w:rsidRPr="007D3C02" w:rsidRDefault="00175304" w:rsidP="00175304">
      <w:pPr>
        <w:spacing w:after="0" w:line="240" w:lineRule="auto"/>
        <w:jc w:val="both"/>
        <w:rPr>
          <w:rFonts w:ascii="Times New Roman" w:eastAsia="Times New Roman" w:hAnsi="Times New Roman" w:cs="Times New Roman"/>
          <w:b/>
          <w:sz w:val="20"/>
          <w:szCs w:val="20"/>
          <w:u w:val="single"/>
        </w:rPr>
      </w:pPr>
      <w:r w:rsidRPr="007D3C02">
        <w:rPr>
          <w:rFonts w:ascii="Times New Roman" w:eastAsia="Times New Roman" w:hAnsi="Times New Roman" w:cs="Times New Roman"/>
          <w:b/>
          <w:sz w:val="20"/>
          <w:szCs w:val="20"/>
          <w:u w:val="single"/>
        </w:rPr>
        <w:t>015.</w:t>
      </w:r>
      <w:r w:rsidRPr="007D3C02">
        <w:rPr>
          <w:rFonts w:ascii="Times New Roman" w:eastAsia="Times New Roman" w:hAnsi="Times New Roman" w:cs="Times New Roman"/>
          <w:b/>
          <w:sz w:val="20"/>
          <w:szCs w:val="20"/>
        </w:rPr>
        <w:tab/>
      </w:r>
      <w:r w:rsidRPr="007D3C02">
        <w:rPr>
          <w:rFonts w:ascii="Times New Roman" w:eastAsia="Times New Roman" w:hAnsi="Times New Roman" w:cs="Times New Roman"/>
          <w:b/>
          <w:sz w:val="20"/>
          <w:szCs w:val="20"/>
          <w:u w:val="single"/>
        </w:rPr>
        <w:t>EDUCATIONAL AND TRAINING MATERIALS</w:t>
      </w:r>
      <w:r w:rsidRPr="007D3C02">
        <w:rPr>
          <w:rFonts w:ascii="Times New Roman" w:eastAsia="Times New Roman" w:hAnsi="Times New Roman" w:cs="Times New Roman"/>
          <w:b/>
          <w:sz w:val="20"/>
          <w:szCs w:val="20"/>
          <w:u w:val="single"/>
        </w:rPr>
        <w:t>.</w:t>
      </w:r>
    </w:p>
    <w:p w:rsidR="00175304" w:rsidRPr="007D3C02" w:rsidRDefault="00175304" w:rsidP="00175304">
      <w:pPr>
        <w:spacing w:after="0" w:line="240" w:lineRule="auto"/>
        <w:jc w:val="both"/>
        <w:rPr>
          <w:rFonts w:ascii="Times New Roman" w:eastAsia="Times New Roman" w:hAnsi="Times New Roman" w:cs="Times New Roman"/>
          <w:sz w:val="20"/>
          <w:szCs w:val="20"/>
        </w:rPr>
      </w:pPr>
      <w:r w:rsidRPr="007D3C02">
        <w:rPr>
          <w:rFonts w:ascii="Times New Roman" w:eastAsia="Times New Roman" w:hAnsi="Times New Roman" w:cs="Times New Roman"/>
          <w:b/>
          <w:sz w:val="20"/>
          <w:szCs w:val="20"/>
        </w:rPr>
        <w:t xml:space="preserve">  </w:t>
      </w:r>
    </w:p>
    <w:p w:rsidR="00175304" w:rsidRPr="007D3C02" w:rsidRDefault="00175304" w:rsidP="00175304">
      <w:pPr>
        <w:spacing w:after="0" w:line="240" w:lineRule="auto"/>
        <w:ind w:firstLine="720"/>
        <w:jc w:val="both"/>
        <w:rPr>
          <w:rFonts w:ascii="Times New Roman" w:eastAsia="Times New Roman" w:hAnsi="Times New Roman" w:cs="Times New Roman"/>
          <w:sz w:val="20"/>
          <w:szCs w:val="20"/>
          <w:u w:val="single"/>
        </w:rPr>
      </w:pPr>
      <w:r w:rsidRPr="007D3C02">
        <w:rPr>
          <w:rFonts w:ascii="Times New Roman" w:eastAsia="Times New Roman" w:hAnsi="Times New Roman" w:cs="Times New Roman"/>
          <w:b/>
          <w:sz w:val="20"/>
          <w:szCs w:val="20"/>
          <w:u w:val="single"/>
        </w:rPr>
        <w:t>01.</w:t>
      </w:r>
      <w:r w:rsidRPr="007D3C02">
        <w:rPr>
          <w:rFonts w:ascii="Times New Roman" w:eastAsia="Times New Roman" w:hAnsi="Times New Roman" w:cs="Times New Roman"/>
          <w:b/>
          <w:sz w:val="20"/>
          <w:szCs w:val="20"/>
        </w:rPr>
        <w:tab/>
      </w:r>
      <w:r w:rsidRPr="007D3C02">
        <w:rPr>
          <w:rFonts w:ascii="Times New Roman" w:eastAsia="Times New Roman" w:hAnsi="Times New Roman" w:cs="Times New Roman"/>
          <w:b/>
          <w:sz w:val="20"/>
          <w:szCs w:val="20"/>
          <w:u w:val="single"/>
        </w:rPr>
        <w:t>Approval of Training and Educational Programs</w:t>
      </w:r>
      <w:r w:rsidRPr="007D3C02">
        <w:rPr>
          <w:rFonts w:ascii="Times New Roman" w:eastAsia="Times New Roman" w:hAnsi="Times New Roman" w:cs="Times New Roman"/>
          <w:sz w:val="20"/>
          <w:szCs w:val="20"/>
          <w:u w:val="single"/>
        </w:rPr>
        <w:t>. The Damage Prevention Board shall approve and provide public notice through the Division of Building Safety acceptable training courses or programs and ed</w:t>
      </w:r>
      <w:r w:rsidRPr="007D3C02">
        <w:rPr>
          <w:rFonts w:ascii="Times New Roman" w:eastAsia="Times New Roman" w:hAnsi="Times New Roman" w:cs="Times New Roman"/>
          <w:sz w:val="20"/>
          <w:szCs w:val="20"/>
          <w:u w:val="single"/>
        </w:rPr>
        <w:t>u</w:t>
      </w:r>
      <w:r w:rsidRPr="007D3C02">
        <w:rPr>
          <w:rFonts w:ascii="Times New Roman" w:eastAsia="Times New Roman" w:hAnsi="Times New Roman" w:cs="Times New Roman"/>
          <w:sz w:val="20"/>
          <w:szCs w:val="20"/>
          <w:u w:val="single"/>
        </w:rPr>
        <w:t>cational materials on relevant underground facility damage prevention topics pertaining to safe excavation, locating and marking of facilities, determining facility damage, emergency procedures, excavator downtime, pre-marking of intended excavation areas, and appropriate procedures when encountering unmarked facilities.</w:t>
      </w:r>
      <w:r w:rsidRPr="007D3C02">
        <w:rPr>
          <w:rFonts w:ascii="Times New Roman" w:eastAsia="Times New Roman" w:hAnsi="Times New Roman" w:cs="Times New Roman"/>
          <w:sz w:val="20"/>
          <w:szCs w:val="20"/>
        </w:rPr>
        <w:tab/>
      </w:r>
      <w:r w:rsidR="007C1C73" w:rsidRPr="007D3C02">
        <w:rPr>
          <w:rFonts w:ascii="Times New Roman" w:eastAsia="Times New Roman" w:hAnsi="Times New Roman" w:cs="Times New Roman"/>
          <w:sz w:val="20"/>
          <w:szCs w:val="20"/>
        </w:rPr>
        <w:tab/>
      </w:r>
      <w:r w:rsidR="007C1C73" w:rsidRPr="007D3C02">
        <w:rPr>
          <w:rFonts w:ascii="Times New Roman" w:eastAsia="Times New Roman" w:hAnsi="Times New Roman" w:cs="Times New Roman"/>
          <w:sz w:val="20"/>
          <w:szCs w:val="20"/>
        </w:rPr>
        <w:tab/>
      </w:r>
      <w:r w:rsidR="007C1C73" w:rsidRPr="007D3C02">
        <w:rPr>
          <w:rFonts w:ascii="Times New Roman" w:eastAsia="Times New Roman" w:hAnsi="Times New Roman" w:cs="Times New Roman"/>
          <w:sz w:val="20"/>
          <w:szCs w:val="20"/>
        </w:rPr>
        <w:tab/>
      </w:r>
      <w:r w:rsidR="007C1C73" w:rsidRPr="007D3C02">
        <w:rPr>
          <w:rFonts w:ascii="Times New Roman" w:eastAsia="Times New Roman" w:hAnsi="Times New Roman" w:cs="Times New Roman"/>
          <w:sz w:val="20"/>
          <w:szCs w:val="20"/>
        </w:rPr>
        <w:tab/>
      </w:r>
      <w:r w:rsidR="007C1C73" w:rsidRPr="007D3C02">
        <w:rPr>
          <w:rFonts w:ascii="Times New Roman" w:eastAsia="Times New Roman" w:hAnsi="Times New Roman" w:cs="Times New Roman"/>
          <w:sz w:val="20"/>
          <w:szCs w:val="20"/>
        </w:rPr>
        <w:tab/>
      </w:r>
      <w:r w:rsidR="007C1C73" w:rsidRPr="007D3C02">
        <w:rPr>
          <w:rFonts w:ascii="Times New Roman" w:eastAsia="Times New Roman" w:hAnsi="Times New Roman" w:cs="Times New Roman"/>
          <w:sz w:val="20"/>
          <w:szCs w:val="20"/>
        </w:rPr>
        <w:tab/>
      </w:r>
      <w:r w:rsidR="007C1C73" w:rsidRPr="007D3C02">
        <w:rPr>
          <w:rFonts w:ascii="Times New Roman" w:eastAsia="Times New Roman" w:hAnsi="Times New Roman" w:cs="Times New Roman"/>
          <w:sz w:val="20"/>
          <w:szCs w:val="20"/>
        </w:rPr>
        <w:tab/>
      </w:r>
      <w:r w:rsidR="007C1C73" w:rsidRPr="007D3C02">
        <w:rPr>
          <w:rFonts w:ascii="Times New Roman" w:eastAsia="Times New Roman" w:hAnsi="Times New Roman" w:cs="Times New Roman"/>
          <w:sz w:val="20"/>
          <w:szCs w:val="20"/>
        </w:rPr>
        <w:tab/>
      </w:r>
      <w:r w:rsidR="007C1C73" w:rsidRPr="007D3C02">
        <w:rPr>
          <w:rFonts w:ascii="Times New Roman" w:eastAsia="Times New Roman" w:hAnsi="Times New Roman" w:cs="Times New Roman"/>
          <w:sz w:val="20"/>
          <w:szCs w:val="20"/>
        </w:rPr>
        <w:tab/>
      </w:r>
      <w:r w:rsidR="007C1C73" w:rsidRPr="007D3C02">
        <w:rPr>
          <w:rFonts w:ascii="Times New Roman" w:eastAsia="Times New Roman" w:hAnsi="Times New Roman" w:cs="Times New Roman"/>
          <w:sz w:val="20"/>
          <w:szCs w:val="20"/>
        </w:rPr>
        <w:tab/>
      </w:r>
      <w:r w:rsidR="007C1C73"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u w:val="single"/>
        </w:rPr>
        <w:t>(9-1-17)T</w:t>
      </w:r>
    </w:p>
    <w:p w:rsidR="00175304" w:rsidRPr="007D3C02" w:rsidRDefault="00175304" w:rsidP="00175304">
      <w:pPr>
        <w:spacing w:after="0" w:line="240" w:lineRule="auto"/>
        <w:jc w:val="both"/>
        <w:rPr>
          <w:rFonts w:ascii="Times New Roman" w:eastAsia="Times New Roman" w:hAnsi="Times New Roman" w:cs="Times New Roman"/>
          <w:sz w:val="20"/>
          <w:szCs w:val="20"/>
          <w:u w:val="single"/>
        </w:rPr>
      </w:pPr>
    </w:p>
    <w:p w:rsidR="00175304" w:rsidRPr="007D3C02" w:rsidRDefault="00175304" w:rsidP="00175304">
      <w:pPr>
        <w:spacing w:after="0" w:line="240" w:lineRule="auto"/>
        <w:ind w:firstLine="720"/>
        <w:jc w:val="both"/>
        <w:rPr>
          <w:rFonts w:ascii="Times New Roman" w:eastAsia="Times New Roman" w:hAnsi="Times New Roman" w:cs="Times New Roman"/>
          <w:sz w:val="20"/>
          <w:szCs w:val="20"/>
          <w:u w:val="single"/>
        </w:rPr>
      </w:pPr>
      <w:r w:rsidRPr="007D3C02">
        <w:rPr>
          <w:rFonts w:ascii="Times New Roman" w:eastAsia="Times New Roman" w:hAnsi="Times New Roman" w:cs="Times New Roman"/>
          <w:b/>
          <w:sz w:val="20"/>
          <w:szCs w:val="20"/>
          <w:u w:val="single"/>
        </w:rPr>
        <w:t>02.</w:t>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b/>
          <w:sz w:val="20"/>
          <w:szCs w:val="20"/>
          <w:u w:val="single"/>
        </w:rPr>
        <w:t>Scope of Training and Educational Programs.</w:t>
      </w:r>
      <w:r w:rsidRPr="007D3C02">
        <w:rPr>
          <w:rFonts w:ascii="Times New Roman" w:eastAsia="Times New Roman" w:hAnsi="Times New Roman" w:cs="Times New Roman"/>
          <w:sz w:val="20"/>
          <w:szCs w:val="20"/>
          <w:u w:val="single"/>
        </w:rPr>
        <w:t xml:space="preserve"> Such training programs and educational mat</w:t>
      </w:r>
      <w:r w:rsidRPr="007D3C02">
        <w:rPr>
          <w:rFonts w:ascii="Times New Roman" w:eastAsia="Times New Roman" w:hAnsi="Times New Roman" w:cs="Times New Roman"/>
          <w:sz w:val="20"/>
          <w:szCs w:val="20"/>
          <w:u w:val="single"/>
        </w:rPr>
        <w:t>e</w:t>
      </w:r>
      <w:r w:rsidRPr="007D3C02">
        <w:rPr>
          <w:rFonts w:ascii="Times New Roman" w:eastAsia="Times New Roman" w:hAnsi="Times New Roman" w:cs="Times New Roman"/>
          <w:sz w:val="20"/>
          <w:szCs w:val="20"/>
          <w:u w:val="single"/>
        </w:rPr>
        <w:t>rials shall relate to various aspects of underground facility damage prevention, and shall contain practices, info</w:t>
      </w:r>
      <w:r w:rsidRPr="007D3C02">
        <w:rPr>
          <w:rFonts w:ascii="Times New Roman" w:eastAsia="Times New Roman" w:hAnsi="Times New Roman" w:cs="Times New Roman"/>
          <w:sz w:val="20"/>
          <w:szCs w:val="20"/>
          <w:u w:val="single"/>
        </w:rPr>
        <w:t>r</w:t>
      </w:r>
      <w:r w:rsidRPr="007D3C02">
        <w:rPr>
          <w:rFonts w:ascii="Times New Roman" w:eastAsia="Times New Roman" w:hAnsi="Times New Roman" w:cs="Times New Roman"/>
          <w:sz w:val="20"/>
          <w:szCs w:val="20"/>
          <w:u w:val="single"/>
        </w:rPr>
        <w:t>mation, and standards generally accepted and recognized among stakeholders in Idaho.</w:t>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u w:val="single"/>
        </w:rPr>
        <w:t>(9-1-17)T</w:t>
      </w:r>
    </w:p>
    <w:p w:rsidR="00175304" w:rsidRPr="007D3C02" w:rsidRDefault="00175304" w:rsidP="00175304">
      <w:pPr>
        <w:spacing w:after="0" w:line="240" w:lineRule="auto"/>
        <w:jc w:val="both"/>
        <w:rPr>
          <w:rFonts w:ascii="Times New Roman" w:eastAsia="Times New Roman" w:hAnsi="Times New Roman" w:cs="Times New Roman"/>
          <w:sz w:val="20"/>
          <w:szCs w:val="20"/>
          <w:u w:val="single"/>
        </w:rPr>
      </w:pPr>
    </w:p>
    <w:p w:rsidR="00175304" w:rsidRPr="007D3C02" w:rsidRDefault="00175304" w:rsidP="00175304">
      <w:pPr>
        <w:spacing w:after="0" w:line="240" w:lineRule="auto"/>
        <w:ind w:firstLine="720"/>
        <w:jc w:val="both"/>
        <w:rPr>
          <w:rFonts w:ascii="Times New Roman" w:eastAsia="Times New Roman" w:hAnsi="Times New Roman" w:cs="Times New Roman"/>
          <w:sz w:val="20"/>
          <w:szCs w:val="20"/>
          <w:u w:val="single"/>
        </w:rPr>
      </w:pPr>
      <w:r w:rsidRPr="007D3C02">
        <w:rPr>
          <w:rFonts w:ascii="Times New Roman" w:eastAsia="Times New Roman" w:hAnsi="Times New Roman" w:cs="Times New Roman"/>
          <w:b/>
          <w:sz w:val="20"/>
          <w:szCs w:val="20"/>
          <w:u w:val="single"/>
        </w:rPr>
        <w:t>03</w:t>
      </w:r>
      <w:r w:rsidRPr="007D3C02">
        <w:rPr>
          <w:rFonts w:ascii="Times New Roman" w:eastAsia="Times New Roman" w:hAnsi="Times New Roman" w:cs="Times New Roman"/>
          <w:sz w:val="20"/>
          <w:szCs w:val="20"/>
          <w:u w:val="single"/>
        </w:rPr>
        <w:t>.</w:t>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b/>
          <w:sz w:val="20"/>
          <w:szCs w:val="20"/>
          <w:u w:val="single"/>
        </w:rPr>
        <w:t>Accessibility of Training and Educational Programs.</w:t>
      </w:r>
      <w:r w:rsidRPr="007D3C02">
        <w:rPr>
          <w:rFonts w:ascii="Times New Roman" w:eastAsia="Times New Roman" w:hAnsi="Times New Roman" w:cs="Times New Roman"/>
          <w:sz w:val="20"/>
          <w:szCs w:val="20"/>
          <w:u w:val="single"/>
        </w:rPr>
        <w:t xml:space="preserve"> The Division of Building Safety shall maintain a database of approved educational materials and training programs, and periodically update </w:t>
      </w:r>
      <w:r w:rsidR="00047C1B" w:rsidRPr="007D3C02">
        <w:rPr>
          <w:rFonts w:ascii="Times New Roman" w:eastAsia="Times New Roman" w:hAnsi="Times New Roman" w:cs="Times New Roman"/>
          <w:sz w:val="20"/>
          <w:szCs w:val="20"/>
          <w:u w:val="single"/>
        </w:rPr>
        <w:t>such as may be required by the b</w:t>
      </w:r>
      <w:r w:rsidRPr="007D3C02">
        <w:rPr>
          <w:rFonts w:ascii="Times New Roman" w:eastAsia="Times New Roman" w:hAnsi="Times New Roman" w:cs="Times New Roman"/>
          <w:sz w:val="20"/>
          <w:szCs w:val="20"/>
          <w:u w:val="single"/>
        </w:rPr>
        <w:t>oard. The Division</w:t>
      </w:r>
      <w:r w:rsidR="00047C1B" w:rsidRPr="007D3C02">
        <w:rPr>
          <w:rFonts w:ascii="Times New Roman" w:eastAsia="Times New Roman" w:hAnsi="Times New Roman" w:cs="Times New Roman"/>
          <w:sz w:val="20"/>
          <w:szCs w:val="20"/>
          <w:u w:val="single"/>
        </w:rPr>
        <w:t xml:space="preserve"> of Building Safety</w:t>
      </w:r>
      <w:r w:rsidRPr="007D3C02">
        <w:rPr>
          <w:rFonts w:ascii="Times New Roman" w:eastAsia="Times New Roman" w:hAnsi="Times New Roman" w:cs="Times New Roman"/>
          <w:sz w:val="20"/>
          <w:szCs w:val="20"/>
          <w:u w:val="single"/>
        </w:rPr>
        <w:t xml:space="preserve"> shall cause such educational materials and the identity of such training pr</w:t>
      </w:r>
      <w:r w:rsidRPr="007D3C02">
        <w:rPr>
          <w:rFonts w:ascii="Times New Roman" w:eastAsia="Times New Roman" w:hAnsi="Times New Roman" w:cs="Times New Roman"/>
          <w:sz w:val="20"/>
          <w:szCs w:val="20"/>
          <w:u w:val="single"/>
        </w:rPr>
        <w:t>o</w:t>
      </w:r>
      <w:r w:rsidRPr="007D3C02">
        <w:rPr>
          <w:rFonts w:ascii="Times New Roman" w:eastAsia="Times New Roman" w:hAnsi="Times New Roman" w:cs="Times New Roman"/>
          <w:sz w:val="20"/>
          <w:szCs w:val="20"/>
          <w:u w:val="single"/>
        </w:rPr>
        <w:t>grams to be placed on its website so that interested persons may view it online.</w:t>
      </w:r>
      <w:r w:rsidR="00047C1B" w:rsidRPr="007D3C02">
        <w:rPr>
          <w:rFonts w:ascii="Times New Roman" w:eastAsia="Times New Roman" w:hAnsi="Times New Roman" w:cs="Times New Roman"/>
          <w:sz w:val="20"/>
          <w:szCs w:val="20"/>
        </w:rPr>
        <w:tab/>
      </w:r>
      <w:r w:rsidR="00047C1B" w:rsidRPr="007D3C02">
        <w:rPr>
          <w:rFonts w:ascii="Times New Roman" w:eastAsia="Times New Roman" w:hAnsi="Times New Roman" w:cs="Times New Roman"/>
          <w:sz w:val="20"/>
          <w:szCs w:val="20"/>
          <w:u w:val="single"/>
        </w:rPr>
        <w:t>(9-1-17)T</w:t>
      </w:r>
    </w:p>
    <w:p w:rsidR="00175304" w:rsidRPr="007D3C02" w:rsidRDefault="00175304" w:rsidP="00175304">
      <w:pPr>
        <w:spacing w:after="0" w:line="240" w:lineRule="auto"/>
        <w:jc w:val="both"/>
        <w:rPr>
          <w:rFonts w:ascii="Times New Roman" w:eastAsia="Times New Roman" w:hAnsi="Times New Roman" w:cs="Times New Roman"/>
          <w:sz w:val="20"/>
          <w:szCs w:val="20"/>
          <w:u w:val="single"/>
        </w:rPr>
      </w:pPr>
    </w:p>
    <w:p w:rsidR="00175304" w:rsidRPr="007D3C02" w:rsidRDefault="00175304" w:rsidP="00175304">
      <w:pPr>
        <w:spacing w:after="0" w:line="240" w:lineRule="auto"/>
        <w:ind w:firstLine="720"/>
        <w:jc w:val="both"/>
        <w:rPr>
          <w:rFonts w:ascii="Times New Roman" w:eastAsia="Times New Roman" w:hAnsi="Times New Roman" w:cs="Times New Roman"/>
          <w:sz w:val="20"/>
          <w:szCs w:val="20"/>
          <w:u w:val="single"/>
        </w:rPr>
      </w:pPr>
      <w:r w:rsidRPr="007D3C02">
        <w:rPr>
          <w:rFonts w:ascii="Times New Roman" w:eastAsia="Times New Roman" w:hAnsi="Times New Roman" w:cs="Times New Roman"/>
          <w:b/>
          <w:sz w:val="20"/>
          <w:szCs w:val="20"/>
          <w:u w:val="single"/>
        </w:rPr>
        <w:t>04.</w:t>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b/>
          <w:sz w:val="20"/>
          <w:szCs w:val="20"/>
          <w:u w:val="single"/>
        </w:rPr>
        <w:t>Purposes of</w:t>
      </w:r>
      <w:r w:rsidRPr="007D3C02">
        <w:rPr>
          <w:rFonts w:ascii="Times New Roman" w:eastAsia="Times New Roman" w:hAnsi="Times New Roman" w:cs="Times New Roman"/>
          <w:sz w:val="20"/>
          <w:szCs w:val="20"/>
          <w:u w:val="single"/>
        </w:rPr>
        <w:t xml:space="preserve"> </w:t>
      </w:r>
      <w:r w:rsidRPr="007D3C02">
        <w:rPr>
          <w:rFonts w:ascii="Times New Roman" w:eastAsia="Times New Roman" w:hAnsi="Times New Roman" w:cs="Times New Roman"/>
          <w:b/>
          <w:sz w:val="20"/>
          <w:szCs w:val="20"/>
          <w:u w:val="single"/>
        </w:rPr>
        <w:t xml:space="preserve">Training and Educational Programs. </w:t>
      </w:r>
      <w:r w:rsidRPr="007D3C02">
        <w:rPr>
          <w:rFonts w:ascii="Times New Roman" w:eastAsia="Times New Roman" w:hAnsi="Times New Roman" w:cs="Times New Roman"/>
          <w:sz w:val="20"/>
          <w:szCs w:val="20"/>
          <w:u w:val="single"/>
        </w:rPr>
        <w:t>Such programs may be used for general ed</w:t>
      </w:r>
      <w:r w:rsidRPr="007D3C02">
        <w:rPr>
          <w:rFonts w:ascii="Times New Roman" w:eastAsia="Times New Roman" w:hAnsi="Times New Roman" w:cs="Times New Roman"/>
          <w:sz w:val="20"/>
          <w:szCs w:val="20"/>
          <w:u w:val="single"/>
        </w:rPr>
        <w:t>u</w:t>
      </w:r>
      <w:r w:rsidRPr="007D3C02">
        <w:rPr>
          <w:rFonts w:ascii="Times New Roman" w:eastAsia="Times New Roman" w:hAnsi="Times New Roman" w:cs="Times New Roman"/>
          <w:sz w:val="20"/>
          <w:szCs w:val="20"/>
          <w:u w:val="single"/>
        </w:rPr>
        <w:t xml:space="preserve">cational use by stakeholders or for remedial training that may be ordered by the board or the administrator pursuant to </w:t>
      </w:r>
      <w:r w:rsidR="00047C1B" w:rsidRPr="007D3C02">
        <w:rPr>
          <w:rFonts w:ascii="Times New Roman" w:eastAsia="Times New Roman" w:hAnsi="Times New Roman" w:cs="Times New Roman"/>
          <w:sz w:val="20"/>
          <w:szCs w:val="20"/>
          <w:u w:val="single"/>
        </w:rPr>
        <w:t>S</w:t>
      </w:r>
      <w:r w:rsidRPr="007D3C02">
        <w:rPr>
          <w:rFonts w:ascii="Times New Roman" w:eastAsia="Times New Roman" w:hAnsi="Times New Roman" w:cs="Times New Roman"/>
          <w:sz w:val="20"/>
          <w:szCs w:val="20"/>
          <w:u w:val="single"/>
        </w:rPr>
        <w:t xml:space="preserve">ection 55-2211, Idaho Code. Should completion of a training course by a </w:t>
      </w:r>
      <w:r w:rsidR="00047C1B" w:rsidRPr="007D3C02">
        <w:rPr>
          <w:rFonts w:ascii="Times New Roman" w:eastAsia="Times New Roman" w:hAnsi="Times New Roman" w:cs="Times New Roman"/>
          <w:sz w:val="20"/>
          <w:szCs w:val="20"/>
          <w:u w:val="single"/>
        </w:rPr>
        <w:t>s</w:t>
      </w:r>
      <w:r w:rsidRPr="007D3C02">
        <w:rPr>
          <w:rFonts w:ascii="Times New Roman" w:eastAsia="Times New Roman" w:hAnsi="Times New Roman" w:cs="Times New Roman"/>
          <w:sz w:val="20"/>
          <w:szCs w:val="20"/>
          <w:u w:val="single"/>
        </w:rPr>
        <w:t xml:space="preserve">takeholder be required as a result of a violation of this chapter in accordance with </w:t>
      </w:r>
      <w:r w:rsidR="00047C1B" w:rsidRPr="007D3C02">
        <w:rPr>
          <w:rFonts w:ascii="Times New Roman" w:eastAsia="Times New Roman" w:hAnsi="Times New Roman" w:cs="Times New Roman"/>
          <w:sz w:val="20"/>
          <w:szCs w:val="20"/>
          <w:u w:val="single"/>
        </w:rPr>
        <w:t>S</w:t>
      </w:r>
      <w:r w:rsidRPr="007D3C02">
        <w:rPr>
          <w:rFonts w:ascii="Times New Roman" w:eastAsia="Times New Roman" w:hAnsi="Times New Roman" w:cs="Times New Roman"/>
          <w:sz w:val="20"/>
          <w:szCs w:val="20"/>
          <w:u w:val="single"/>
        </w:rPr>
        <w:t>ection 55-2211, Ida</w:t>
      </w:r>
      <w:r w:rsidR="00047C1B" w:rsidRPr="007D3C02">
        <w:rPr>
          <w:rFonts w:ascii="Times New Roman" w:eastAsia="Times New Roman" w:hAnsi="Times New Roman" w:cs="Times New Roman"/>
          <w:sz w:val="20"/>
          <w:szCs w:val="20"/>
          <w:u w:val="single"/>
        </w:rPr>
        <w:t>ho Code, The D</w:t>
      </w:r>
      <w:r w:rsidRPr="007D3C02">
        <w:rPr>
          <w:rFonts w:ascii="Times New Roman" w:eastAsia="Times New Roman" w:hAnsi="Times New Roman" w:cs="Times New Roman"/>
          <w:sz w:val="20"/>
          <w:szCs w:val="20"/>
          <w:u w:val="single"/>
        </w:rPr>
        <w:t>ivision</w:t>
      </w:r>
      <w:r w:rsidR="00047C1B" w:rsidRPr="007D3C02">
        <w:rPr>
          <w:rFonts w:ascii="Times New Roman" w:eastAsia="Times New Roman" w:hAnsi="Times New Roman" w:cs="Times New Roman"/>
          <w:sz w:val="20"/>
          <w:szCs w:val="20"/>
          <w:u w:val="single"/>
        </w:rPr>
        <w:t xml:space="preserve"> of Building Safety</w:t>
      </w:r>
      <w:r w:rsidRPr="007D3C02">
        <w:rPr>
          <w:rFonts w:ascii="Times New Roman" w:eastAsia="Times New Roman" w:hAnsi="Times New Roman" w:cs="Times New Roman"/>
          <w:sz w:val="20"/>
          <w:szCs w:val="20"/>
          <w:u w:val="single"/>
        </w:rPr>
        <w:t xml:space="preserve"> shall record and maintain validation of successful completion of any such required training for two (2) years from date of completion.</w:t>
      </w:r>
      <w:r w:rsidR="00047C1B" w:rsidRPr="007D3C02">
        <w:rPr>
          <w:rFonts w:ascii="Times New Roman" w:eastAsia="Times New Roman" w:hAnsi="Times New Roman" w:cs="Times New Roman"/>
          <w:sz w:val="20"/>
          <w:szCs w:val="20"/>
        </w:rPr>
        <w:tab/>
      </w:r>
      <w:r w:rsidR="00047C1B" w:rsidRPr="007D3C02">
        <w:rPr>
          <w:rFonts w:ascii="Times New Roman" w:eastAsia="Times New Roman" w:hAnsi="Times New Roman" w:cs="Times New Roman"/>
          <w:sz w:val="20"/>
          <w:szCs w:val="20"/>
        </w:rPr>
        <w:tab/>
      </w:r>
      <w:r w:rsidR="00047C1B" w:rsidRPr="007D3C02">
        <w:rPr>
          <w:rFonts w:ascii="Times New Roman" w:eastAsia="Times New Roman" w:hAnsi="Times New Roman" w:cs="Times New Roman"/>
          <w:sz w:val="20"/>
          <w:szCs w:val="20"/>
        </w:rPr>
        <w:tab/>
      </w:r>
      <w:r w:rsidR="00047C1B" w:rsidRPr="007D3C02">
        <w:rPr>
          <w:rFonts w:ascii="Times New Roman" w:eastAsia="Times New Roman" w:hAnsi="Times New Roman" w:cs="Times New Roman"/>
          <w:sz w:val="20"/>
          <w:szCs w:val="20"/>
        </w:rPr>
        <w:tab/>
      </w:r>
      <w:r w:rsidR="00047C1B" w:rsidRPr="007D3C02">
        <w:rPr>
          <w:rFonts w:ascii="Times New Roman" w:eastAsia="Times New Roman" w:hAnsi="Times New Roman" w:cs="Times New Roman"/>
          <w:sz w:val="20"/>
          <w:szCs w:val="20"/>
        </w:rPr>
        <w:tab/>
      </w:r>
      <w:r w:rsidR="00047C1B" w:rsidRPr="007D3C02">
        <w:rPr>
          <w:rFonts w:ascii="Times New Roman" w:eastAsia="Times New Roman" w:hAnsi="Times New Roman" w:cs="Times New Roman"/>
          <w:sz w:val="20"/>
          <w:szCs w:val="20"/>
        </w:rPr>
        <w:tab/>
      </w:r>
      <w:r w:rsidR="00047C1B" w:rsidRPr="007D3C02">
        <w:rPr>
          <w:rFonts w:ascii="Times New Roman" w:eastAsia="Times New Roman" w:hAnsi="Times New Roman" w:cs="Times New Roman"/>
          <w:sz w:val="20"/>
          <w:szCs w:val="20"/>
        </w:rPr>
        <w:tab/>
      </w:r>
      <w:r w:rsidR="00047C1B" w:rsidRPr="007D3C02">
        <w:rPr>
          <w:rFonts w:ascii="Times New Roman" w:eastAsia="Times New Roman" w:hAnsi="Times New Roman" w:cs="Times New Roman"/>
          <w:sz w:val="20"/>
          <w:szCs w:val="20"/>
        </w:rPr>
        <w:tab/>
      </w:r>
      <w:r w:rsidR="00047C1B" w:rsidRPr="007D3C02">
        <w:rPr>
          <w:rFonts w:ascii="Times New Roman" w:eastAsia="Times New Roman" w:hAnsi="Times New Roman" w:cs="Times New Roman"/>
          <w:sz w:val="20"/>
          <w:szCs w:val="20"/>
        </w:rPr>
        <w:tab/>
      </w:r>
      <w:r w:rsidR="00047C1B" w:rsidRPr="007D3C02">
        <w:rPr>
          <w:rFonts w:ascii="Times New Roman" w:eastAsia="Times New Roman" w:hAnsi="Times New Roman" w:cs="Times New Roman"/>
          <w:sz w:val="20"/>
          <w:szCs w:val="20"/>
        </w:rPr>
        <w:tab/>
      </w:r>
      <w:r w:rsidR="00047C1B" w:rsidRPr="007D3C02">
        <w:rPr>
          <w:rFonts w:ascii="Times New Roman" w:eastAsia="Times New Roman" w:hAnsi="Times New Roman" w:cs="Times New Roman"/>
          <w:sz w:val="20"/>
          <w:szCs w:val="20"/>
          <w:u w:val="single"/>
        </w:rPr>
        <w:t>(9-1-17)T</w:t>
      </w:r>
    </w:p>
    <w:p w:rsidR="00175304" w:rsidRPr="007D3C02" w:rsidRDefault="00175304" w:rsidP="00175304">
      <w:pPr>
        <w:autoSpaceDE w:val="0"/>
        <w:autoSpaceDN w:val="0"/>
        <w:adjustRightInd w:val="0"/>
        <w:spacing w:after="0" w:line="240" w:lineRule="auto"/>
        <w:jc w:val="both"/>
        <w:rPr>
          <w:rFonts w:ascii="Times New Roman" w:eastAsia="Times New Roman" w:hAnsi="Times New Roman" w:cs="Times New Roman"/>
          <w:b/>
          <w:bCs/>
          <w:sz w:val="20"/>
          <w:szCs w:val="20"/>
        </w:rPr>
      </w:pPr>
    </w:p>
    <w:p w:rsidR="00175304" w:rsidRPr="007D3C02" w:rsidRDefault="00175304" w:rsidP="00175304">
      <w:pPr>
        <w:autoSpaceDE w:val="0"/>
        <w:autoSpaceDN w:val="0"/>
        <w:adjustRightInd w:val="0"/>
        <w:spacing w:after="0" w:line="240" w:lineRule="auto"/>
        <w:jc w:val="both"/>
        <w:rPr>
          <w:rFonts w:ascii="Times New Roman" w:eastAsia="Times New Roman" w:hAnsi="Times New Roman" w:cs="Times New Roman"/>
          <w:b/>
          <w:bCs/>
          <w:sz w:val="20"/>
          <w:szCs w:val="20"/>
          <w:u w:val="single"/>
        </w:rPr>
      </w:pPr>
      <w:r w:rsidRPr="007D3C02">
        <w:rPr>
          <w:rFonts w:ascii="Times New Roman" w:eastAsia="Times New Roman" w:hAnsi="Times New Roman" w:cs="Times New Roman"/>
          <w:b/>
          <w:bCs/>
          <w:sz w:val="20"/>
          <w:szCs w:val="20"/>
          <w:u w:val="single"/>
        </w:rPr>
        <w:t>016.</w:t>
      </w:r>
      <w:r w:rsidR="00047C1B" w:rsidRPr="007D3C02">
        <w:rPr>
          <w:rFonts w:ascii="Times New Roman" w:eastAsia="Times New Roman" w:hAnsi="Times New Roman" w:cs="Times New Roman"/>
          <w:b/>
          <w:bCs/>
          <w:sz w:val="20"/>
          <w:szCs w:val="20"/>
        </w:rPr>
        <w:tab/>
      </w:r>
      <w:r w:rsidRPr="007D3C02">
        <w:rPr>
          <w:rFonts w:ascii="Times New Roman" w:eastAsia="Times New Roman" w:hAnsi="Times New Roman" w:cs="Times New Roman"/>
          <w:b/>
          <w:bCs/>
          <w:sz w:val="20"/>
          <w:szCs w:val="20"/>
          <w:u w:val="single"/>
        </w:rPr>
        <w:t>ADEQUACY OF FACILITY OWNERS L</w:t>
      </w:r>
      <w:r w:rsidR="00047C1B" w:rsidRPr="007D3C02">
        <w:rPr>
          <w:rFonts w:ascii="Times New Roman" w:eastAsia="Times New Roman" w:hAnsi="Times New Roman" w:cs="Times New Roman"/>
          <w:b/>
          <w:bCs/>
          <w:sz w:val="20"/>
          <w:szCs w:val="20"/>
          <w:u w:val="single"/>
        </w:rPr>
        <w:t>OCATING UNDERGROUND FACILITIES.</w:t>
      </w:r>
    </w:p>
    <w:p w:rsidR="00175304" w:rsidRPr="007D3C02" w:rsidRDefault="00175304" w:rsidP="00175304">
      <w:pPr>
        <w:autoSpaceDE w:val="0"/>
        <w:autoSpaceDN w:val="0"/>
        <w:adjustRightInd w:val="0"/>
        <w:spacing w:after="0" w:line="240" w:lineRule="auto"/>
        <w:jc w:val="both"/>
        <w:rPr>
          <w:rFonts w:ascii="Times New Roman" w:eastAsia="Times New Roman" w:hAnsi="Times New Roman" w:cs="Times New Roman"/>
          <w:sz w:val="20"/>
          <w:szCs w:val="20"/>
          <w:u w:val="single"/>
        </w:rPr>
      </w:pPr>
      <w:r w:rsidRPr="007D3C02">
        <w:rPr>
          <w:rFonts w:ascii="Times New Roman" w:eastAsia="Times New Roman" w:hAnsi="Times New Roman" w:cs="Times New Roman"/>
          <w:sz w:val="20"/>
          <w:szCs w:val="20"/>
          <w:u w:val="single"/>
        </w:rPr>
        <w:t xml:space="preserve">The board shall review all </w:t>
      </w:r>
      <w:r w:rsidR="00047C1B" w:rsidRPr="007D3C02">
        <w:rPr>
          <w:rFonts w:ascii="Times New Roman" w:eastAsia="Times New Roman" w:hAnsi="Times New Roman" w:cs="Times New Roman"/>
          <w:sz w:val="20"/>
          <w:szCs w:val="20"/>
          <w:u w:val="single"/>
        </w:rPr>
        <w:t>s</w:t>
      </w:r>
      <w:r w:rsidRPr="007D3C02">
        <w:rPr>
          <w:rFonts w:ascii="Times New Roman" w:eastAsia="Times New Roman" w:hAnsi="Times New Roman" w:cs="Times New Roman"/>
          <w:sz w:val="20"/>
          <w:szCs w:val="20"/>
          <w:u w:val="single"/>
        </w:rPr>
        <w:t>takeholder complaints of violations related to underground facility line locating, as well as generally accepted practices and procedures related to locating. Stakeholders shall take remedial actions to improve line-locating performance and shall monitor and report performance improvements to the board.</w:t>
      </w:r>
      <w:r w:rsidR="00047C1B" w:rsidRPr="007D3C02">
        <w:rPr>
          <w:rFonts w:ascii="Times New Roman" w:eastAsia="Times New Roman" w:hAnsi="Times New Roman" w:cs="Times New Roman"/>
          <w:sz w:val="20"/>
          <w:szCs w:val="20"/>
        </w:rPr>
        <w:tab/>
      </w:r>
      <w:r w:rsidR="00047C1B" w:rsidRPr="007D3C02">
        <w:rPr>
          <w:rFonts w:ascii="Times New Roman" w:eastAsia="Times New Roman" w:hAnsi="Times New Roman" w:cs="Times New Roman"/>
          <w:sz w:val="20"/>
          <w:szCs w:val="20"/>
          <w:u w:val="single"/>
        </w:rPr>
        <w:t>(9-1-17)T</w:t>
      </w:r>
    </w:p>
    <w:p w:rsidR="00175304" w:rsidRPr="007D3C02" w:rsidRDefault="00175304" w:rsidP="00175304">
      <w:pPr>
        <w:autoSpaceDE w:val="0"/>
        <w:autoSpaceDN w:val="0"/>
        <w:adjustRightInd w:val="0"/>
        <w:spacing w:after="0" w:line="240" w:lineRule="auto"/>
        <w:ind w:firstLine="720"/>
        <w:jc w:val="both"/>
        <w:rPr>
          <w:rFonts w:ascii="Times New Roman" w:eastAsia="Times New Roman" w:hAnsi="Times New Roman" w:cs="Times New Roman"/>
          <w:sz w:val="20"/>
          <w:szCs w:val="20"/>
          <w:u w:val="single"/>
        </w:rPr>
      </w:pPr>
    </w:p>
    <w:p w:rsidR="00175304" w:rsidRPr="007D3C02" w:rsidRDefault="00175304" w:rsidP="00175304">
      <w:pPr>
        <w:autoSpaceDE w:val="0"/>
        <w:autoSpaceDN w:val="0"/>
        <w:adjustRightInd w:val="0"/>
        <w:spacing w:after="0" w:line="240" w:lineRule="auto"/>
        <w:jc w:val="both"/>
        <w:rPr>
          <w:rFonts w:ascii="Times New Roman" w:eastAsia="Times New Roman" w:hAnsi="Times New Roman" w:cs="Times New Roman"/>
          <w:sz w:val="20"/>
          <w:szCs w:val="20"/>
          <w:u w:val="single"/>
        </w:rPr>
      </w:pPr>
    </w:p>
    <w:p w:rsidR="00175304" w:rsidRPr="007D3C02" w:rsidRDefault="00175304" w:rsidP="00175304">
      <w:pPr>
        <w:autoSpaceDE w:val="0"/>
        <w:autoSpaceDN w:val="0"/>
        <w:adjustRightInd w:val="0"/>
        <w:spacing w:after="0" w:line="240" w:lineRule="auto"/>
        <w:jc w:val="both"/>
        <w:rPr>
          <w:rFonts w:ascii="Times New Roman" w:eastAsia="Times New Roman" w:hAnsi="Times New Roman" w:cs="Times New Roman"/>
          <w:b/>
          <w:bCs/>
          <w:sz w:val="20"/>
          <w:szCs w:val="20"/>
          <w:u w:val="single"/>
        </w:rPr>
      </w:pPr>
      <w:r w:rsidRPr="007D3C02">
        <w:rPr>
          <w:rFonts w:ascii="Times New Roman" w:eastAsia="Times New Roman" w:hAnsi="Times New Roman" w:cs="Times New Roman"/>
          <w:b/>
          <w:bCs/>
          <w:sz w:val="20"/>
          <w:szCs w:val="20"/>
          <w:u w:val="single"/>
        </w:rPr>
        <w:t>017</w:t>
      </w:r>
      <w:r w:rsidR="00047C1B" w:rsidRPr="007D3C02">
        <w:rPr>
          <w:rFonts w:ascii="Times New Roman" w:eastAsia="Times New Roman" w:hAnsi="Times New Roman" w:cs="Times New Roman"/>
          <w:b/>
          <w:bCs/>
          <w:sz w:val="20"/>
          <w:szCs w:val="20"/>
          <w:u w:val="single"/>
        </w:rPr>
        <w:t>.</w:t>
      </w:r>
      <w:r w:rsidRPr="007D3C02">
        <w:rPr>
          <w:rFonts w:ascii="Times New Roman" w:eastAsia="Times New Roman" w:hAnsi="Times New Roman" w:cs="Times New Roman"/>
          <w:b/>
          <w:bCs/>
          <w:sz w:val="20"/>
          <w:szCs w:val="20"/>
        </w:rPr>
        <w:tab/>
      </w:r>
      <w:r w:rsidRPr="007D3C02">
        <w:rPr>
          <w:rFonts w:ascii="Times New Roman" w:eastAsia="Times New Roman" w:hAnsi="Times New Roman" w:cs="Times New Roman"/>
          <w:b/>
          <w:bCs/>
          <w:sz w:val="20"/>
          <w:szCs w:val="20"/>
          <w:u w:val="single"/>
        </w:rPr>
        <w:t xml:space="preserve">IMPROVEMENT OF TECHNOLOGY AND </w:t>
      </w:r>
      <w:r w:rsidR="00047C1B" w:rsidRPr="007D3C02">
        <w:rPr>
          <w:rFonts w:ascii="Times New Roman" w:eastAsia="Times New Roman" w:hAnsi="Times New Roman" w:cs="Times New Roman"/>
          <w:b/>
          <w:bCs/>
          <w:sz w:val="20"/>
          <w:szCs w:val="20"/>
          <w:u w:val="single"/>
        </w:rPr>
        <w:t>COMMUNICATIONS BY STAKEHOLDERS.</w:t>
      </w:r>
    </w:p>
    <w:p w:rsidR="00175304" w:rsidRPr="007D3C02" w:rsidRDefault="00175304" w:rsidP="00175304">
      <w:pPr>
        <w:autoSpaceDE w:val="0"/>
        <w:autoSpaceDN w:val="0"/>
        <w:adjustRightInd w:val="0"/>
        <w:spacing w:after="0" w:line="240" w:lineRule="auto"/>
        <w:jc w:val="both"/>
        <w:rPr>
          <w:rFonts w:ascii="Times New Roman" w:eastAsia="Times New Roman" w:hAnsi="Times New Roman" w:cs="Times New Roman"/>
          <w:b/>
          <w:bCs/>
          <w:sz w:val="20"/>
          <w:szCs w:val="20"/>
          <w:u w:val="single"/>
        </w:rPr>
      </w:pPr>
    </w:p>
    <w:p w:rsidR="00175304" w:rsidRPr="007D3C02" w:rsidRDefault="00175304" w:rsidP="00175304">
      <w:pPr>
        <w:autoSpaceDE w:val="0"/>
        <w:autoSpaceDN w:val="0"/>
        <w:adjustRightInd w:val="0"/>
        <w:spacing w:after="0" w:line="240" w:lineRule="auto"/>
        <w:ind w:firstLine="720"/>
        <w:jc w:val="both"/>
        <w:rPr>
          <w:rFonts w:ascii="Times New Roman" w:eastAsia="Times New Roman" w:hAnsi="Times New Roman" w:cs="Times New Roman"/>
          <w:sz w:val="20"/>
          <w:szCs w:val="20"/>
          <w:u w:val="single"/>
        </w:rPr>
      </w:pPr>
      <w:r w:rsidRPr="007D3C02">
        <w:rPr>
          <w:rFonts w:ascii="Times New Roman" w:eastAsia="Times New Roman" w:hAnsi="Times New Roman" w:cs="Times New Roman"/>
          <w:b/>
          <w:bCs/>
          <w:sz w:val="20"/>
          <w:szCs w:val="20"/>
          <w:u w:val="single"/>
        </w:rPr>
        <w:t>01.</w:t>
      </w:r>
      <w:r w:rsidRPr="007D3C02">
        <w:rPr>
          <w:rFonts w:ascii="Times New Roman" w:eastAsia="Times New Roman" w:hAnsi="Times New Roman" w:cs="Times New Roman"/>
          <w:b/>
          <w:bCs/>
          <w:sz w:val="20"/>
          <w:szCs w:val="20"/>
        </w:rPr>
        <w:tab/>
      </w:r>
      <w:r w:rsidRPr="007D3C02">
        <w:rPr>
          <w:rFonts w:ascii="Times New Roman" w:eastAsia="Times New Roman" w:hAnsi="Times New Roman" w:cs="Times New Roman"/>
          <w:b/>
          <w:bCs/>
          <w:sz w:val="20"/>
          <w:szCs w:val="20"/>
          <w:u w:val="single"/>
        </w:rPr>
        <w:t xml:space="preserve">Adoption of Technology and Communications Materials. </w:t>
      </w:r>
      <w:r w:rsidRPr="007D3C02">
        <w:rPr>
          <w:rFonts w:ascii="Times New Roman" w:eastAsia="Times New Roman" w:hAnsi="Times New Roman" w:cs="Times New Roman"/>
          <w:sz w:val="20"/>
          <w:szCs w:val="20"/>
          <w:u w:val="single"/>
        </w:rPr>
        <w:t xml:space="preserve">On an annual basis the board shall review and adopt any available technology and communications materials which promote effective underground facility locating. The board shall make available any such appropriate technology and communications materials as it may determine to all </w:t>
      </w:r>
      <w:r w:rsidR="00047C1B" w:rsidRPr="007D3C02">
        <w:rPr>
          <w:rFonts w:ascii="Times New Roman" w:eastAsia="Times New Roman" w:hAnsi="Times New Roman" w:cs="Times New Roman"/>
          <w:sz w:val="20"/>
          <w:szCs w:val="20"/>
          <w:u w:val="single"/>
        </w:rPr>
        <w:t>s</w:t>
      </w:r>
      <w:r w:rsidRPr="007D3C02">
        <w:rPr>
          <w:rFonts w:ascii="Times New Roman" w:eastAsia="Times New Roman" w:hAnsi="Times New Roman" w:cs="Times New Roman"/>
          <w:sz w:val="20"/>
          <w:szCs w:val="20"/>
          <w:u w:val="single"/>
        </w:rPr>
        <w:t>takeholders on the Division of Building</w:t>
      </w:r>
      <w:r w:rsidR="00047C1B" w:rsidRPr="007D3C02">
        <w:rPr>
          <w:rFonts w:ascii="Times New Roman" w:eastAsia="Times New Roman" w:hAnsi="Times New Roman" w:cs="Times New Roman"/>
          <w:sz w:val="20"/>
          <w:szCs w:val="20"/>
          <w:u w:val="single"/>
        </w:rPr>
        <w:t xml:space="preserve"> Safety</w:t>
      </w:r>
      <w:r w:rsidRPr="007D3C02">
        <w:rPr>
          <w:rFonts w:ascii="Times New Roman" w:eastAsia="Times New Roman" w:hAnsi="Times New Roman" w:cs="Times New Roman"/>
          <w:sz w:val="20"/>
          <w:szCs w:val="20"/>
          <w:u w:val="single"/>
        </w:rPr>
        <w:t xml:space="preserve"> website at </w:t>
      </w:r>
      <w:hyperlink r:id="rId8" w:history="1">
        <w:r w:rsidRPr="007D3C02">
          <w:rPr>
            <w:rFonts w:ascii="Times New Roman" w:eastAsia="Times New Roman" w:hAnsi="Times New Roman" w:cs="Times New Roman"/>
            <w:sz w:val="20"/>
            <w:szCs w:val="20"/>
            <w:u w:val="single"/>
          </w:rPr>
          <w:t>http://dbs.idaho.gov</w:t>
        </w:r>
      </w:hyperlink>
      <w:r w:rsidRPr="007D3C02">
        <w:rPr>
          <w:rFonts w:ascii="Times New Roman" w:eastAsia="Times New Roman" w:hAnsi="Times New Roman" w:cs="Times New Roman"/>
          <w:sz w:val="20"/>
          <w:szCs w:val="20"/>
          <w:u w:val="single"/>
        </w:rPr>
        <w:t>.</w:t>
      </w:r>
    </w:p>
    <w:p w:rsidR="00047C1B" w:rsidRPr="007D3C02" w:rsidRDefault="00047C1B" w:rsidP="00175304">
      <w:pPr>
        <w:autoSpaceDE w:val="0"/>
        <w:autoSpaceDN w:val="0"/>
        <w:adjustRightInd w:val="0"/>
        <w:spacing w:after="0" w:line="240" w:lineRule="auto"/>
        <w:ind w:firstLine="720"/>
        <w:jc w:val="both"/>
        <w:rPr>
          <w:rFonts w:ascii="Times New Roman" w:eastAsia="Times New Roman" w:hAnsi="Times New Roman" w:cs="Times New Roman"/>
          <w:sz w:val="20"/>
          <w:szCs w:val="20"/>
          <w:u w:val="single"/>
        </w:rPr>
      </w:pP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u w:val="single"/>
        </w:rPr>
        <w:t>(9-1-17)T</w:t>
      </w:r>
    </w:p>
    <w:p w:rsidR="00175304" w:rsidRPr="007D3C02" w:rsidRDefault="00175304" w:rsidP="00175304">
      <w:pPr>
        <w:autoSpaceDE w:val="0"/>
        <w:autoSpaceDN w:val="0"/>
        <w:adjustRightInd w:val="0"/>
        <w:spacing w:after="0" w:line="240" w:lineRule="auto"/>
        <w:jc w:val="both"/>
        <w:rPr>
          <w:rFonts w:ascii="Times New Roman" w:eastAsia="Times New Roman" w:hAnsi="Times New Roman" w:cs="Times New Roman"/>
          <w:b/>
          <w:bCs/>
          <w:sz w:val="20"/>
          <w:szCs w:val="20"/>
          <w:u w:val="single"/>
        </w:rPr>
      </w:pPr>
    </w:p>
    <w:p w:rsidR="00175304" w:rsidRPr="007D3C02" w:rsidRDefault="00047C1B" w:rsidP="0017530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D3C02">
        <w:rPr>
          <w:rFonts w:ascii="Times New Roman" w:eastAsia="Times New Roman" w:hAnsi="Times New Roman" w:cs="Times New Roman"/>
          <w:b/>
          <w:bCs/>
          <w:sz w:val="20"/>
          <w:szCs w:val="20"/>
          <w:u w:val="single"/>
        </w:rPr>
        <w:t>02.</w:t>
      </w:r>
      <w:r w:rsidR="00175304" w:rsidRPr="007D3C02">
        <w:rPr>
          <w:rFonts w:ascii="Times New Roman" w:eastAsia="Times New Roman" w:hAnsi="Times New Roman" w:cs="Times New Roman"/>
          <w:b/>
          <w:bCs/>
          <w:sz w:val="20"/>
          <w:szCs w:val="20"/>
        </w:rPr>
        <w:tab/>
      </w:r>
      <w:r w:rsidR="00175304" w:rsidRPr="007D3C02">
        <w:rPr>
          <w:rFonts w:ascii="Times New Roman" w:eastAsia="Times New Roman" w:hAnsi="Times New Roman" w:cs="Times New Roman"/>
          <w:b/>
          <w:bCs/>
          <w:sz w:val="20"/>
          <w:szCs w:val="20"/>
          <w:u w:val="single"/>
        </w:rPr>
        <w:t>Availability of Technology and Communications Materials</w:t>
      </w:r>
      <w:r w:rsidRPr="007D3C02">
        <w:rPr>
          <w:rFonts w:ascii="Times New Roman" w:eastAsia="Times New Roman" w:hAnsi="Times New Roman" w:cs="Times New Roman"/>
          <w:bCs/>
          <w:sz w:val="20"/>
          <w:szCs w:val="20"/>
          <w:u w:val="single"/>
        </w:rPr>
        <w:t>.</w:t>
      </w:r>
      <w:r w:rsidR="00175304" w:rsidRPr="007D3C02">
        <w:rPr>
          <w:rFonts w:ascii="Times New Roman" w:eastAsia="Times New Roman" w:hAnsi="Times New Roman" w:cs="Times New Roman"/>
          <w:sz w:val="20"/>
          <w:szCs w:val="20"/>
          <w:u w:val="single"/>
        </w:rPr>
        <w:t xml:space="preserve"> The board may request that stakeholders provide it with information or data related to procedures, methods, or technologies utilized by such stakeholders to enhance communications among other stakeholders, or that enhances underground facility locating cap</w:t>
      </w:r>
      <w:r w:rsidR="00175304" w:rsidRPr="007D3C02">
        <w:rPr>
          <w:rFonts w:ascii="Times New Roman" w:eastAsia="Times New Roman" w:hAnsi="Times New Roman" w:cs="Times New Roman"/>
          <w:sz w:val="20"/>
          <w:szCs w:val="20"/>
          <w:u w:val="single"/>
        </w:rPr>
        <w:t>a</w:t>
      </w:r>
      <w:r w:rsidR="00175304" w:rsidRPr="007D3C02">
        <w:rPr>
          <w:rFonts w:ascii="Times New Roman" w:eastAsia="Times New Roman" w:hAnsi="Times New Roman" w:cs="Times New Roman"/>
          <w:sz w:val="20"/>
          <w:szCs w:val="20"/>
          <w:u w:val="single"/>
        </w:rPr>
        <w:t>bilities, or enhances the stakeholder’s ability to gather and analyze data related to un</w:t>
      </w:r>
      <w:r w:rsidRPr="007D3C02">
        <w:rPr>
          <w:rFonts w:ascii="Times New Roman" w:eastAsia="Times New Roman" w:hAnsi="Times New Roman" w:cs="Times New Roman"/>
          <w:sz w:val="20"/>
          <w:szCs w:val="20"/>
          <w:u w:val="single"/>
        </w:rPr>
        <w:t>derground facility damage. The b</w:t>
      </w:r>
      <w:r w:rsidR="00175304" w:rsidRPr="007D3C02">
        <w:rPr>
          <w:rFonts w:ascii="Times New Roman" w:eastAsia="Times New Roman" w:hAnsi="Times New Roman" w:cs="Times New Roman"/>
          <w:sz w:val="20"/>
          <w:szCs w:val="20"/>
          <w:u w:val="single"/>
        </w:rPr>
        <w:t>oard shall review such technologies, methods, or materials adopted by stakeholders to ensure that such use is adequate, as well as to provide stakeholders with best practices. The Division of Building Safety shall maintain an a</w:t>
      </w:r>
      <w:r w:rsidR="00175304" w:rsidRPr="007D3C02">
        <w:rPr>
          <w:rFonts w:ascii="Times New Roman" w:eastAsia="Times New Roman" w:hAnsi="Times New Roman" w:cs="Times New Roman"/>
          <w:sz w:val="20"/>
          <w:szCs w:val="20"/>
          <w:u w:val="single"/>
        </w:rPr>
        <w:t>p</w:t>
      </w:r>
      <w:r w:rsidR="00175304" w:rsidRPr="007D3C02">
        <w:rPr>
          <w:rFonts w:ascii="Times New Roman" w:eastAsia="Times New Roman" w:hAnsi="Times New Roman" w:cs="Times New Roman"/>
          <w:sz w:val="20"/>
          <w:szCs w:val="20"/>
          <w:u w:val="single"/>
        </w:rPr>
        <w:t>proved data</w:t>
      </w:r>
      <w:r w:rsidRPr="007D3C02">
        <w:rPr>
          <w:rFonts w:ascii="Times New Roman" w:eastAsia="Times New Roman" w:hAnsi="Times New Roman" w:cs="Times New Roman"/>
          <w:sz w:val="20"/>
          <w:szCs w:val="20"/>
          <w:u w:val="single"/>
        </w:rPr>
        <w:t>base of such referenced s</w:t>
      </w:r>
      <w:r w:rsidR="00175304" w:rsidRPr="007D3C02">
        <w:rPr>
          <w:rFonts w:ascii="Times New Roman" w:eastAsia="Times New Roman" w:hAnsi="Times New Roman" w:cs="Times New Roman"/>
          <w:sz w:val="20"/>
          <w:szCs w:val="20"/>
          <w:u w:val="single"/>
        </w:rPr>
        <w:t>takeholder data for public viewing and analysis on its website.</w:t>
      </w:r>
    </w:p>
    <w:p w:rsidR="00047C1B" w:rsidRPr="007D3C02" w:rsidRDefault="00047C1B" w:rsidP="00175304">
      <w:pPr>
        <w:autoSpaceDE w:val="0"/>
        <w:autoSpaceDN w:val="0"/>
        <w:adjustRightInd w:val="0"/>
        <w:spacing w:after="0" w:line="240" w:lineRule="auto"/>
        <w:ind w:firstLine="720"/>
        <w:jc w:val="both"/>
        <w:rPr>
          <w:rFonts w:ascii="Times New Roman" w:eastAsia="Times New Roman" w:hAnsi="Times New Roman" w:cs="Times New Roman"/>
          <w:sz w:val="20"/>
          <w:szCs w:val="20"/>
          <w:u w:val="single"/>
        </w:rPr>
      </w:pP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rPr>
        <w:tab/>
      </w:r>
      <w:r w:rsidRPr="007D3C02">
        <w:rPr>
          <w:rFonts w:ascii="Times New Roman" w:eastAsia="Times New Roman" w:hAnsi="Times New Roman" w:cs="Times New Roman"/>
          <w:sz w:val="20"/>
          <w:szCs w:val="20"/>
          <w:u w:val="single"/>
        </w:rPr>
        <w:t>(9-1-17)T</w:t>
      </w:r>
    </w:p>
    <w:p w:rsidR="00175304" w:rsidRPr="007D3C02" w:rsidRDefault="00175304" w:rsidP="00175304">
      <w:pPr>
        <w:pStyle w:val="SectionNameTOC2"/>
        <w:rPr>
          <w:color w:val="auto"/>
          <w:w w:val="100"/>
        </w:rPr>
      </w:pPr>
    </w:p>
    <w:p w:rsidR="00175304" w:rsidRPr="007D3C02" w:rsidRDefault="00175304" w:rsidP="00175304">
      <w:pPr>
        <w:spacing w:after="0" w:line="276" w:lineRule="auto"/>
        <w:jc w:val="both"/>
        <w:rPr>
          <w:rFonts w:ascii="Times New Roman" w:eastAsia="Calibri" w:hAnsi="Times New Roman" w:cs="Times New Roman"/>
          <w:b/>
          <w:sz w:val="20"/>
          <w:szCs w:val="20"/>
          <w:u w:val="single"/>
        </w:rPr>
      </w:pPr>
      <w:r w:rsidRPr="007D3C02">
        <w:rPr>
          <w:rFonts w:ascii="Times New Roman" w:eastAsia="Calibri" w:hAnsi="Times New Roman" w:cs="Times New Roman"/>
          <w:b/>
          <w:sz w:val="20"/>
          <w:szCs w:val="20"/>
          <w:u w:val="single"/>
        </w:rPr>
        <w:t>018.</w:t>
      </w:r>
      <w:r w:rsidRPr="007D3C02">
        <w:rPr>
          <w:rFonts w:ascii="Times New Roman" w:eastAsia="Calibri" w:hAnsi="Times New Roman" w:cs="Times New Roman"/>
          <w:b/>
          <w:sz w:val="20"/>
          <w:szCs w:val="20"/>
        </w:rPr>
        <w:tab/>
      </w:r>
      <w:r w:rsidR="00047C1B" w:rsidRPr="007D3C02">
        <w:rPr>
          <w:rFonts w:ascii="Times New Roman" w:eastAsia="Calibri" w:hAnsi="Times New Roman" w:cs="Times New Roman"/>
          <w:b/>
          <w:sz w:val="20"/>
          <w:szCs w:val="20"/>
          <w:u w:val="single"/>
        </w:rPr>
        <w:t>DAMAGE PREVENTION COMPLAINTS.</w:t>
      </w:r>
    </w:p>
    <w:p w:rsidR="00175304" w:rsidRPr="007D3C02" w:rsidRDefault="00175304" w:rsidP="00175304">
      <w:pPr>
        <w:spacing w:after="0" w:line="276" w:lineRule="auto"/>
        <w:jc w:val="both"/>
        <w:rPr>
          <w:rFonts w:ascii="Times New Roman" w:eastAsia="Calibri" w:hAnsi="Times New Roman" w:cs="Times New Roman"/>
          <w:b/>
          <w:sz w:val="20"/>
          <w:szCs w:val="20"/>
          <w:u w:val="single"/>
        </w:rPr>
      </w:pPr>
    </w:p>
    <w:p w:rsidR="00175304" w:rsidRPr="007D3C02" w:rsidRDefault="00175304" w:rsidP="00175304">
      <w:pPr>
        <w:spacing w:after="0" w:line="276" w:lineRule="auto"/>
        <w:jc w:val="both"/>
        <w:rPr>
          <w:rFonts w:ascii="Times New Roman" w:eastAsia="Calibri" w:hAnsi="Times New Roman" w:cs="Times New Roman"/>
          <w:sz w:val="20"/>
          <w:szCs w:val="20"/>
          <w:u w:val="single"/>
        </w:rPr>
      </w:pPr>
      <w:r w:rsidRPr="007D3C02">
        <w:rPr>
          <w:rFonts w:ascii="Times New Roman" w:eastAsia="Calibri" w:hAnsi="Times New Roman" w:cs="Times New Roman"/>
          <w:b/>
          <w:sz w:val="20"/>
          <w:szCs w:val="20"/>
        </w:rPr>
        <w:tab/>
      </w:r>
      <w:r w:rsidRPr="007D3C02">
        <w:rPr>
          <w:rFonts w:ascii="Times New Roman" w:eastAsia="Calibri" w:hAnsi="Times New Roman" w:cs="Times New Roman"/>
          <w:b/>
          <w:sz w:val="20"/>
          <w:szCs w:val="20"/>
          <w:u w:val="single"/>
        </w:rPr>
        <w:t>01.</w:t>
      </w:r>
      <w:r w:rsidRPr="007D3C02">
        <w:rPr>
          <w:rFonts w:ascii="Times New Roman" w:eastAsia="Calibri" w:hAnsi="Times New Roman" w:cs="Times New Roman"/>
          <w:b/>
          <w:sz w:val="20"/>
          <w:szCs w:val="20"/>
        </w:rPr>
        <w:tab/>
      </w:r>
      <w:r w:rsidRPr="007D3C02">
        <w:rPr>
          <w:rFonts w:ascii="Times New Roman" w:eastAsia="Calibri" w:hAnsi="Times New Roman" w:cs="Times New Roman"/>
          <w:b/>
          <w:sz w:val="20"/>
          <w:szCs w:val="20"/>
          <w:u w:val="single"/>
        </w:rPr>
        <w:t>Complaint Forms</w:t>
      </w:r>
      <w:r w:rsidRPr="007D3C02">
        <w:rPr>
          <w:rFonts w:ascii="Times New Roman" w:eastAsia="Calibri" w:hAnsi="Times New Roman" w:cs="Times New Roman"/>
          <w:sz w:val="20"/>
          <w:szCs w:val="20"/>
          <w:u w:val="single"/>
        </w:rPr>
        <w:t>.</w:t>
      </w:r>
      <w:r w:rsidR="00047C1B" w:rsidRPr="007D3C02">
        <w:rPr>
          <w:rFonts w:ascii="Times New Roman" w:eastAsia="Calibri" w:hAnsi="Times New Roman" w:cs="Times New Roman"/>
          <w:sz w:val="20"/>
          <w:szCs w:val="20"/>
          <w:u w:val="single"/>
        </w:rPr>
        <w:t xml:space="preserve"> </w:t>
      </w:r>
      <w:r w:rsidRPr="007D3C02">
        <w:rPr>
          <w:rFonts w:ascii="Times New Roman" w:eastAsia="Calibri" w:hAnsi="Times New Roman" w:cs="Times New Roman"/>
          <w:sz w:val="20"/>
          <w:szCs w:val="20"/>
          <w:u w:val="single"/>
        </w:rPr>
        <w:t xml:space="preserve">Persons may submit written complaints to the administrator regarding an alleged violation of </w:t>
      </w:r>
      <w:r w:rsidR="00047C1B" w:rsidRPr="007D3C02">
        <w:rPr>
          <w:rFonts w:ascii="Times New Roman" w:eastAsia="Calibri" w:hAnsi="Times New Roman" w:cs="Times New Roman"/>
          <w:sz w:val="20"/>
          <w:szCs w:val="20"/>
          <w:u w:val="single"/>
        </w:rPr>
        <w:t>T</w:t>
      </w:r>
      <w:r w:rsidRPr="007D3C02">
        <w:rPr>
          <w:rFonts w:ascii="Times New Roman" w:eastAsia="Calibri" w:hAnsi="Times New Roman" w:cs="Times New Roman"/>
          <w:sz w:val="20"/>
          <w:szCs w:val="20"/>
          <w:u w:val="single"/>
        </w:rPr>
        <w:t>itle 55,</w:t>
      </w:r>
      <w:r w:rsidR="00047C1B" w:rsidRPr="007D3C02">
        <w:rPr>
          <w:rFonts w:ascii="Times New Roman" w:eastAsia="Calibri" w:hAnsi="Times New Roman" w:cs="Times New Roman"/>
          <w:sz w:val="20"/>
          <w:szCs w:val="20"/>
          <w:u w:val="single"/>
        </w:rPr>
        <w:t xml:space="preserve"> Chapter 22,</w:t>
      </w:r>
      <w:r w:rsidRPr="007D3C02">
        <w:rPr>
          <w:rFonts w:ascii="Times New Roman" w:eastAsia="Calibri" w:hAnsi="Times New Roman" w:cs="Times New Roman"/>
          <w:sz w:val="20"/>
          <w:szCs w:val="20"/>
          <w:u w:val="single"/>
        </w:rPr>
        <w:t xml:space="preserve"> Idaho Code</w:t>
      </w:r>
      <w:r w:rsidR="00047C1B" w:rsidRPr="007D3C02">
        <w:rPr>
          <w:rFonts w:ascii="Times New Roman" w:eastAsia="Calibri" w:hAnsi="Times New Roman" w:cs="Times New Roman"/>
          <w:sz w:val="20"/>
          <w:szCs w:val="20"/>
          <w:u w:val="single"/>
        </w:rPr>
        <w:t>,</w:t>
      </w:r>
      <w:r w:rsidRPr="007D3C02">
        <w:rPr>
          <w:rFonts w:ascii="Times New Roman" w:eastAsia="Calibri" w:hAnsi="Times New Roman" w:cs="Times New Roman"/>
          <w:sz w:val="20"/>
          <w:szCs w:val="20"/>
          <w:u w:val="single"/>
        </w:rPr>
        <w:t xml:space="preserve"> on such forms as required by the Division of Building Safety.  Forms are available at the Division of Building Safety offices located at 1090 E. Watertower St., Suite 150, Meridian, Idaho 83642; 1250 Ironwood Dr., Ste. 220, Coeur d’Alene, Idaho 83814; and 2055 Garrett Way, Building 1, Suite 4, Pocatello, Idaho 83201. They may also be accessed electronically on the Division</w:t>
      </w:r>
      <w:r w:rsidR="00047C1B" w:rsidRPr="007D3C02">
        <w:rPr>
          <w:rFonts w:ascii="Times New Roman" w:eastAsia="Calibri" w:hAnsi="Times New Roman" w:cs="Times New Roman"/>
          <w:sz w:val="20"/>
          <w:szCs w:val="20"/>
          <w:u w:val="single"/>
        </w:rPr>
        <w:t xml:space="preserve"> of Building Safety</w:t>
      </w:r>
      <w:r w:rsidRPr="007D3C02">
        <w:rPr>
          <w:rFonts w:ascii="Times New Roman" w:eastAsia="Calibri" w:hAnsi="Times New Roman" w:cs="Times New Roman"/>
          <w:sz w:val="20"/>
          <w:szCs w:val="20"/>
          <w:u w:val="single"/>
        </w:rPr>
        <w:t>’s website at http://dbs.idaho.gov/. Notice of the complaint shall be served concurrently on the alleged violator by the person submitting the complaint. Verifiable proof of such notification of a complaint provided to the alleged violator shall also be provided to the administrator.</w:t>
      </w:r>
      <w:r w:rsidR="00047C1B" w:rsidRPr="007D3C02">
        <w:rPr>
          <w:rFonts w:ascii="Times New Roman" w:eastAsia="Calibri" w:hAnsi="Times New Roman" w:cs="Times New Roman"/>
          <w:sz w:val="20"/>
          <w:szCs w:val="20"/>
        </w:rPr>
        <w:tab/>
      </w:r>
      <w:r w:rsidR="00047C1B" w:rsidRPr="007D3C02">
        <w:rPr>
          <w:rFonts w:ascii="Times New Roman" w:eastAsia="Calibri" w:hAnsi="Times New Roman" w:cs="Times New Roman"/>
          <w:sz w:val="20"/>
          <w:szCs w:val="20"/>
        </w:rPr>
        <w:tab/>
      </w:r>
      <w:r w:rsidR="00047C1B" w:rsidRPr="007D3C02">
        <w:rPr>
          <w:rFonts w:ascii="Times New Roman" w:eastAsia="Calibri" w:hAnsi="Times New Roman" w:cs="Times New Roman"/>
          <w:sz w:val="20"/>
          <w:szCs w:val="20"/>
        </w:rPr>
        <w:tab/>
      </w:r>
      <w:r w:rsidR="00047C1B" w:rsidRPr="007D3C02">
        <w:rPr>
          <w:rFonts w:ascii="Times New Roman" w:eastAsia="Calibri" w:hAnsi="Times New Roman" w:cs="Times New Roman"/>
          <w:sz w:val="20"/>
          <w:szCs w:val="20"/>
        </w:rPr>
        <w:tab/>
      </w:r>
      <w:r w:rsidR="00047C1B" w:rsidRPr="007D3C02">
        <w:rPr>
          <w:rFonts w:ascii="Times New Roman" w:eastAsia="Calibri" w:hAnsi="Times New Roman" w:cs="Times New Roman"/>
          <w:sz w:val="20"/>
          <w:szCs w:val="20"/>
        </w:rPr>
        <w:tab/>
      </w:r>
      <w:r w:rsidR="00047C1B" w:rsidRPr="007D3C02">
        <w:rPr>
          <w:rFonts w:ascii="Times New Roman" w:eastAsia="Calibri" w:hAnsi="Times New Roman" w:cs="Times New Roman"/>
          <w:sz w:val="20"/>
          <w:szCs w:val="20"/>
        </w:rPr>
        <w:tab/>
      </w:r>
      <w:r w:rsidR="00047C1B" w:rsidRPr="007D3C02">
        <w:rPr>
          <w:rFonts w:ascii="Times New Roman" w:eastAsia="Calibri" w:hAnsi="Times New Roman" w:cs="Times New Roman"/>
          <w:sz w:val="20"/>
          <w:szCs w:val="20"/>
        </w:rPr>
        <w:tab/>
      </w:r>
      <w:r w:rsidR="00047C1B" w:rsidRPr="007D3C02">
        <w:rPr>
          <w:rFonts w:ascii="Times New Roman" w:eastAsia="Calibri" w:hAnsi="Times New Roman" w:cs="Times New Roman"/>
          <w:sz w:val="20"/>
          <w:szCs w:val="20"/>
          <w:u w:val="single"/>
        </w:rPr>
        <w:t>(9-1-17)T</w:t>
      </w:r>
    </w:p>
    <w:p w:rsidR="00175304" w:rsidRPr="007D3C02" w:rsidRDefault="00175304" w:rsidP="00175304">
      <w:pPr>
        <w:spacing w:after="0" w:line="276" w:lineRule="auto"/>
        <w:jc w:val="both"/>
        <w:rPr>
          <w:rFonts w:ascii="Times New Roman" w:eastAsia="Calibri" w:hAnsi="Times New Roman" w:cs="Times New Roman"/>
          <w:sz w:val="20"/>
          <w:szCs w:val="20"/>
          <w:u w:val="single"/>
        </w:rPr>
      </w:pPr>
    </w:p>
    <w:p w:rsidR="00175304" w:rsidRPr="007D3C02" w:rsidRDefault="00175304" w:rsidP="00175304">
      <w:pPr>
        <w:spacing w:after="0" w:line="276" w:lineRule="auto"/>
        <w:jc w:val="both"/>
        <w:rPr>
          <w:rFonts w:ascii="Times New Roman" w:eastAsia="Calibri" w:hAnsi="Times New Roman" w:cs="Times New Roman"/>
          <w:sz w:val="20"/>
          <w:szCs w:val="20"/>
          <w:u w:val="single"/>
        </w:rPr>
      </w:pPr>
      <w:r w:rsidRPr="007D3C02">
        <w:rPr>
          <w:rFonts w:ascii="Times New Roman" w:eastAsia="Calibri" w:hAnsi="Times New Roman" w:cs="Times New Roman"/>
          <w:b/>
          <w:sz w:val="20"/>
          <w:szCs w:val="20"/>
        </w:rPr>
        <w:tab/>
      </w:r>
      <w:r w:rsidRPr="007D3C02">
        <w:rPr>
          <w:rFonts w:ascii="Times New Roman" w:eastAsia="Calibri" w:hAnsi="Times New Roman" w:cs="Times New Roman"/>
          <w:b/>
          <w:sz w:val="20"/>
          <w:szCs w:val="20"/>
          <w:u w:val="single"/>
        </w:rPr>
        <w:t>02.</w:t>
      </w:r>
      <w:r w:rsidRPr="007D3C02">
        <w:rPr>
          <w:rFonts w:ascii="Times New Roman" w:eastAsia="Calibri" w:hAnsi="Times New Roman" w:cs="Times New Roman"/>
          <w:b/>
          <w:sz w:val="20"/>
          <w:szCs w:val="20"/>
        </w:rPr>
        <w:tab/>
      </w:r>
      <w:r w:rsidRPr="007D3C02">
        <w:rPr>
          <w:rFonts w:ascii="Times New Roman" w:eastAsia="Calibri" w:hAnsi="Times New Roman" w:cs="Times New Roman"/>
          <w:b/>
          <w:sz w:val="20"/>
          <w:szCs w:val="20"/>
          <w:u w:val="single"/>
        </w:rPr>
        <w:t>Contents</w:t>
      </w:r>
      <w:r w:rsidRPr="007D3C02">
        <w:rPr>
          <w:rFonts w:ascii="Times New Roman" w:eastAsia="Calibri" w:hAnsi="Times New Roman" w:cs="Times New Roman"/>
          <w:sz w:val="20"/>
          <w:szCs w:val="20"/>
          <w:u w:val="single"/>
        </w:rPr>
        <w:t>.</w:t>
      </w:r>
      <w:r w:rsidR="00047C1B" w:rsidRPr="007D3C02">
        <w:rPr>
          <w:rFonts w:ascii="Times New Roman" w:eastAsia="Calibri" w:hAnsi="Times New Roman" w:cs="Times New Roman"/>
          <w:sz w:val="20"/>
          <w:szCs w:val="20"/>
          <w:u w:val="single"/>
        </w:rPr>
        <w:t xml:space="preserve"> </w:t>
      </w:r>
      <w:r w:rsidRPr="007D3C02">
        <w:rPr>
          <w:rFonts w:ascii="Times New Roman" w:eastAsia="Calibri" w:hAnsi="Times New Roman" w:cs="Times New Roman"/>
          <w:sz w:val="20"/>
          <w:szCs w:val="20"/>
          <w:u w:val="single"/>
        </w:rPr>
        <w:t>Complaints shall include the name and address of the complainant and the alleged violator, the date and location of the alleged violation, as well as a complete description of the nature of the violation alleged, including whether it resulted in damage to an underground facility or an excavator downtime event. Co</w:t>
      </w:r>
      <w:r w:rsidRPr="007D3C02">
        <w:rPr>
          <w:rFonts w:ascii="Times New Roman" w:eastAsia="Calibri" w:hAnsi="Times New Roman" w:cs="Times New Roman"/>
          <w:sz w:val="20"/>
          <w:szCs w:val="20"/>
          <w:u w:val="single"/>
        </w:rPr>
        <w:t>m</w:t>
      </w:r>
      <w:r w:rsidRPr="007D3C02">
        <w:rPr>
          <w:rFonts w:ascii="Times New Roman" w:eastAsia="Calibri" w:hAnsi="Times New Roman" w:cs="Times New Roman"/>
          <w:sz w:val="20"/>
          <w:szCs w:val="20"/>
          <w:u w:val="single"/>
        </w:rPr>
        <w:t xml:space="preserve">plainants may also provide additional documentation in support of a complaint. Complaints shall be accompanied by a sworn declaration from the complainant declaring that the information contained therein is true and accurate. The administrator may request additional information or documents in support of the complaint. Complaint forms shall be subject to </w:t>
      </w:r>
      <w:r w:rsidR="007C1C73" w:rsidRPr="007D3C02">
        <w:rPr>
          <w:rFonts w:ascii="Times New Roman" w:eastAsia="Calibri" w:hAnsi="Times New Roman" w:cs="Times New Roman"/>
          <w:sz w:val="20"/>
          <w:szCs w:val="20"/>
          <w:u w:val="single"/>
        </w:rPr>
        <w:t>T</w:t>
      </w:r>
      <w:r w:rsidRPr="007D3C02">
        <w:rPr>
          <w:rFonts w:ascii="Times New Roman" w:eastAsia="Calibri" w:hAnsi="Times New Roman" w:cs="Times New Roman"/>
          <w:sz w:val="20"/>
          <w:szCs w:val="20"/>
          <w:u w:val="single"/>
        </w:rPr>
        <w:t>itle 74,</w:t>
      </w:r>
      <w:r w:rsidR="007C1C73" w:rsidRPr="007D3C02">
        <w:rPr>
          <w:rFonts w:ascii="Times New Roman" w:eastAsia="Calibri" w:hAnsi="Times New Roman" w:cs="Times New Roman"/>
          <w:sz w:val="20"/>
          <w:szCs w:val="20"/>
          <w:u w:val="single"/>
        </w:rPr>
        <w:t xml:space="preserve"> Chapter 1, Idaho Code.</w:t>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u w:val="single"/>
        </w:rPr>
        <w:t>(9-1-17)T</w:t>
      </w:r>
    </w:p>
    <w:p w:rsidR="00175304" w:rsidRPr="007D3C02" w:rsidRDefault="00175304" w:rsidP="00175304">
      <w:pPr>
        <w:spacing w:after="0" w:line="276" w:lineRule="auto"/>
        <w:jc w:val="both"/>
        <w:rPr>
          <w:rFonts w:ascii="Times New Roman" w:eastAsia="Calibri" w:hAnsi="Times New Roman" w:cs="Times New Roman"/>
          <w:sz w:val="20"/>
          <w:szCs w:val="20"/>
        </w:rPr>
      </w:pPr>
      <w:r w:rsidRPr="007D3C02">
        <w:rPr>
          <w:rFonts w:ascii="Times New Roman" w:eastAsia="Calibri" w:hAnsi="Times New Roman" w:cs="Times New Roman"/>
          <w:sz w:val="20"/>
          <w:szCs w:val="20"/>
        </w:rPr>
        <w:t xml:space="preserve"> </w:t>
      </w:r>
    </w:p>
    <w:p w:rsidR="00175304" w:rsidRPr="007D3C02" w:rsidRDefault="00175304" w:rsidP="00175304">
      <w:pPr>
        <w:spacing w:after="0" w:line="276" w:lineRule="auto"/>
        <w:jc w:val="both"/>
        <w:rPr>
          <w:rFonts w:ascii="Times New Roman" w:eastAsia="Calibri" w:hAnsi="Times New Roman" w:cs="Times New Roman"/>
          <w:sz w:val="20"/>
          <w:szCs w:val="20"/>
          <w:u w:val="single"/>
        </w:rPr>
      </w:pPr>
      <w:r w:rsidRPr="007D3C02">
        <w:rPr>
          <w:rFonts w:ascii="Times New Roman" w:eastAsia="Calibri" w:hAnsi="Times New Roman" w:cs="Times New Roman"/>
          <w:sz w:val="20"/>
          <w:szCs w:val="20"/>
        </w:rPr>
        <w:tab/>
      </w:r>
      <w:r w:rsidRPr="007D3C02">
        <w:rPr>
          <w:rFonts w:ascii="Times New Roman" w:eastAsia="Calibri" w:hAnsi="Times New Roman" w:cs="Times New Roman"/>
          <w:b/>
          <w:sz w:val="20"/>
          <w:szCs w:val="20"/>
          <w:u w:val="single"/>
        </w:rPr>
        <w:t>03.</w:t>
      </w:r>
      <w:r w:rsidRPr="007D3C02">
        <w:rPr>
          <w:rFonts w:ascii="Times New Roman" w:eastAsia="Calibri" w:hAnsi="Times New Roman" w:cs="Times New Roman"/>
          <w:b/>
          <w:sz w:val="20"/>
          <w:szCs w:val="20"/>
        </w:rPr>
        <w:tab/>
      </w:r>
      <w:r w:rsidRPr="007D3C02">
        <w:rPr>
          <w:rFonts w:ascii="Times New Roman" w:eastAsia="Calibri" w:hAnsi="Times New Roman" w:cs="Times New Roman"/>
          <w:b/>
          <w:sz w:val="20"/>
          <w:szCs w:val="20"/>
          <w:u w:val="single"/>
        </w:rPr>
        <w:t>Complaint Procedures and Timelines</w:t>
      </w:r>
      <w:r w:rsidRPr="007D3C02">
        <w:rPr>
          <w:rFonts w:ascii="Times New Roman" w:eastAsia="Calibri" w:hAnsi="Times New Roman" w:cs="Times New Roman"/>
          <w:sz w:val="20"/>
          <w:szCs w:val="20"/>
          <w:u w:val="single"/>
        </w:rPr>
        <w:t>.</w:t>
      </w:r>
      <w:r w:rsidR="007C1C73" w:rsidRPr="007D3C02">
        <w:rPr>
          <w:rFonts w:ascii="Times New Roman" w:eastAsia="Calibri" w:hAnsi="Times New Roman" w:cs="Times New Roman"/>
          <w:sz w:val="20"/>
          <w:szCs w:val="20"/>
          <w:u w:val="single"/>
        </w:rPr>
        <w:t xml:space="preserve"> </w:t>
      </w:r>
      <w:r w:rsidRPr="007D3C02">
        <w:rPr>
          <w:rFonts w:ascii="Times New Roman" w:eastAsia="Calibri" w:hAnsi="Times New Roman" w:cs="Times New Roman"/>
          <w:sz w:val="20"/>
          <w:szCs w:val="20"/>
          <w:u w:val="single"/>
        </w:rPr>
        <w:t xml:space="preserve">The following timelines and procedure shall govern the process of filing and administering complaints related to violations of </w:t>
      </w:r>
      <w:r w:rsidR="007C1C73" w:rsidRPr="007D3C02">
        <w:rPr>
          <w:rFonts w:ascii="Times New Roman" w:eastAsia="Calibri" w:hAnsi="Times New Roman" w:cs="Times New Roman"/>
          <w:sz w:val="20"/>
          <w:szCs w:val="20"/>
          <w:u w:val="single"/>
        </w:rPr>
        <w:t>T</w:t>
      </w:r>
      <w:r w:rsidRPr="007D3C02">
        <w:rPr>
          <w:rFonts w:ascii="Times New Roman" w:eastAsia="Calibri" w:hAnsi="Times New Roman" w:cs="Times New Roman"/>
          <w:sz w:val="20"/>
          <w:szCs w:val="20"/>
          <w:u w:val="single"/>
        </w:rPr>
        <w:t xml:space="preserve">itle 55, </w:t>
      </w:r>
      <w:r w:rsidR="007C1C73" w:rsidRPr="007D3C02">
        <w:rPr>
          <w:rFonts w:ascii="Times New Roman" w:eastAsia="Calibri" w:hAnsi="Times New Roman" w:cs="Times New Roman"/>
          <w:sz w:val="20"/>
          <w:szCs w:val="20"/>
          <w:u w:val="single"/>
        </w:rPr>
        <w:t>C</w:t>
      </w:r>
      <w:r w:rsidRPr="007D3C02">
        <w:rPr>
          <w:rFonts w:ascii="Times New Roman" w:eastAsia="Calibri" w:hAnsi="Times New Roman" w:cs="Times New Roman"/>
          <w:sz w:val="20"/>
          <w:szCs w:val="20"/>
          <w:u w:val="single"/>
        </w:rPr>
        <w:t xml:space="preserve">hapter 22, Idaho Code, and the rules of the </w:t>
      </w:r>
      <w:r w:rsidR="007C1C73" w:rsidRPr="007D3C02">
        <w:rPr>
          <w:rFonts w:ascii="Times New Roman" w:eastAsia="Calibri" w:hAnsi="Times New Roman" w:cs="Times New Roman"/>
          <w:sz w:val="20"/>
          <w:szCs w:val="20"/>
          <w:u w:val="single"/>
        </w:rPr>
        <w:t>Damage P</w:t>
      </w:r>
      <w:r w:rsidRPr="007D3C02">
        <w:rPr>
          <w:rFonts w:ascii="Times New Roman" w:eastAsia="Calibri" w:hAnsi="Times New Roman" w:cs="Times New Roman"/>
          <w:sz w:val="20"/>
          <w:szCs w:val="20"/>
          <w:u w:val="single"/>
        </w:rPr>
        <w:t xml:space="preserve">revention </w:t>
      </w:r>
      <w:r w:rsidR="007C1C73" w:rsidRPr="007D3C02">
        <w:rPr>
          <w:rFonts w:ascii="Times New Roman" w:eastAsia="Calibri" w:hAnsi="Times New Roman" w:cs="Times New Roman"/>
          <w:sz w:val="20"/>
          <w:szCs w:val="20"/>
          <w:u w:val="single"/>
        </w:rPr>
        <w:t>B</w:t>
      </w:r>
      <w:r w:rsidRPr="007D3C02">
        <w:rPr>
          <w:rFonts w:ascii="Times New Roman" w:eastAsia="Calibri" w:hAnsi="Times New Roman" w:cs="Times New Roman"/>
          <w:sz w:val="20"/>
          <w:szCs w:val="20"/>
          <w:u w:val="single"/>
        </w:rPr>
        <w:t>oard.</w:t>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u w:val="single"/>
        </w:rPr>
        <w:t>(9-1-17)T</w:t>
      </w:r>
    </w:p>
    <w:p w:rsidR="007C1C73" w:rsidRPr="007D3C02" w:rsidRDefault="007C1C73" w:rsidP="00175304">
      <w:pPr>
        <w:spacing w:after="0" w:line="276" w:lineRule="auto"/>
        <w:jc w:val="both"/>
        <w:rPr>
          <w:rFonts w:ascii="Times New Roman" w:eastAsia="Calibri" w:hAnsi="Times New Roman" w:cs="Times New Roman"/>
          <w:sz w:val="20"/>
          <w:szCs w:val="20"/>
          <w:u w:val="single"/>
        </w:rPr>
      </w:pPr>
    </w:p>
    <w:p w:rsidR="00175304" w:rsidRPr="007D3C02" w:rsidRDefault="00175304" w:rsidP="00175304">
      <w:pPr>
        <w:spacing w:after="0" w:line="276" w:lineRule="auto"/>
        <w:ind w:firstLine="720"/>
        <w:jc w:val="both"/>
        <w:rPr>
          <w:rFonts w:ascii="Times New Roman" w:eastAsia="Calibri" w:hAnsi="Times New Roman" w:cs="Times New Roman"/>
          <w:sz w:val="20"/>
          <w:szCs w:val="20"/>
          <w:u w:val="single"/>
        </w:rPr>
      </w:pPr>
      <w:r w:rsidRPr="007D3C02">
        <w:rPr>
          <w:rFonts w:ascii="Times New Roman" w:eastAsia="Calibri" w:hAnsi="Times New Roman" w:cs="Times New Roman"/>
          <w:b/>
          <w:sz w:val="20"/>
          <w:szCs w:val="20"/>
          <w:u w:val="single"/>
        </w:rPr>
        <w:t>a.</w:t>
      </w:r>
      <w:r w:rsidRPr="007D3C02">
        <w:rPr>
          <w:rFonts w:ascii="Times New Roman" w:eastAsia="Calibri" w:hAnsi="Times New Roman" w:cs="Times New Roman"/>
          <w:b/>
          <w:sz w:val="20"/>
          <w:szCs w:val="20"/>
        </w:rPr>
        <w:tab/>
      </w:r>
      <w:r w:rsidRPr="007D3C02">
        <w:rPr>
          <w:rFonts w:ascii="Times New Roman" w:eastAsia="Calibri" w:hAnsi="Times New Roman" w:cs="Times New Roman"/>
          <w:sz w:val="20"/>
          <w:szCs w:val="20"/>
          <w:u w:val="single"/>
        </w:rPr>
        <w:t>Initial Filing.</w:t>
      </w:r>
      <w:r w:rsidR="007C1C73" w:rsidRPr="007D3C02">
        <w:rPr>
          <w:rFonts w:ascii="Times New Roman" w:eastAsia="Calibri" w:hAnsi="Times New Roman" w:cs="Times New Roman"/>
          <w:sz w:val="20"/>
          <w:szCs w:val="20"/>
          <w:u w:val="single"/>
        </w:rPr>
        <w:t xml:space="preserve"> </w:t>
      </w:r>
      <w:r w:rsidRPr="007D3C02">
        <w:rPr>
          <w:rFonts w:ascii="Times New Roman" w:eastAsia="Calibri" w:hAnsi="Times New Roman" w:cs="Times New Roman"/>
          <w:sz w:val="20"/>
          <w:szCs w:val="20"/>
          <w:u w:val="single"/>
        </w:rPr>
        <w:t xml:space="preserve">Complaints shall be filed with the administrator not later than thirty (30) days from the date of the alleged violation giving rise to the complaint or from the date the violation should have reasonably been discovered by the </w:t>
      </w:r>
      <w:r w:rsidR="007C1C73" w:rsidRPr="007D3C02">
        <w:rPr>
          <w:rFonts w:ascii="Times New Roman" w:eastAsia="Calibri" w:hAnsi="Times New Roman" w:cs="Times New Roman"/>
          <w:sz w:val="20"/>
          <w:szCs w:val="20"/>
          <w:u w:val="single"/>
        </w:rPr>
        <w:t>c</w:t>
      </w:r>
      <w:r w:rsidRPr="007D3C02">
        <w:rPr>
          <w:rFonts w:ascii="Times New Roman" w:eastAsia="Calibri" w:hAnsi="Times New Roman" w:cs="Times New Roman"/>
          <w:sz w:val="20"/>
          <w:szCs w:val="20"/>
          <w:u w:val="single"/>
        </w:rPr>
        <w:t>omplainant, whichever is later.</w:t>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u w:val="single"/>
        </w:rPr>
        <w:t>(9-1-17)T</w:t>
      </w:r>
    </w:p>
    <w:p w:rsidR="007C1C73" w:rsidRPr="007D3C02" w:rsidRDefault="007C1C73" w:rsidP="00175304">
      <w:pPr>
        <w:spacing w:after="0" w:line="276" w:lineRule="auto"/>
        <w:ind w:firstLine="720"/>
        <w:jc w:val="both"/>
        <w:rPr>
          <w:rFonts w:ascii="Times New Roman" w:eastAsia="Calibri" w:hAnsi="Times New Roman" w:cs="Times New Roman"/>
          <w:sz w:val="20"/>
          <w:szCs w:val="20"/>
          <w:u w:val="single"/>
        </w:rPr>
      </w:pPr>
    </w:p>
    <w:p w:rsidR="007C1C73" w:rsidRPr="007D3C02" w:rsidRDefault="00175304" w:rsidP="00175304">
      <w:pPr>
        <w:spacing w:after="0" w:line="276" w:lineRule="auto"/>
        <w:ind w:firstLine="720"/>
        <w:jc w:val="both"/>
        <w:rPr>
          <w:rFonts w:ascii="Times New Roman" w:eastAsia="Calibri" w:hAnsi="Times New Roman" w:cs="Times New Roman"/>
          <w:sz w:val="20"/>
          <w:szCs w:val="20"/>
          <w:u w:val="single"/>
        </w:rPr>
      </w:pPr>
      <w:r w:rsidRPr="007D3C02">
        <w:rPr>
          <w:rFonts w:ascii="Times New Roman" w:eastAsia="Calibri" w:hAnsi="Times New Roman" w:cs="Times New Roman"/>
          <w:b/>
          <w:sz w:val="20"/>
          <w:szCs w:val="20"/>
          <w:u w:val="single"/>
        </w:rPr>
        <w:t>b.</w:t>
      </w:r>
      <w:r w:rsidRPr="007D3C02">
        <w:rPr>
          <w:rFonts w:ascii="Times New Roman" w:eastAsia="Calibri" w:hAnsi="Times New Roman" w:cs="Times New Roman"/>
          <w:b/>
          <w:sz w:val="20"/>
          <w:szCs w:val="20"/>
        </w:rPr>
        <w:tab/>
      </w:r>
      <w:r w:rsidRPr="007D3C02">
        <w:rPr>
          <w:rFonts w:ascii="Times New Roman" w:eastAsia="Calibri" w:hAnsi="Times New Roman" w:cs="Times New Roman"/>
          <w:sz w:val="20"/>
          <w:szCs w:val="20"/>
          <w:u w:val="single"/>
        </w:rPr>
        <w:t>Response.</w:t>
      </w:r>
      <w:r w:rsidR="007C1C73" w:rsidRPr="007D3C02">
        <w:rPr>
          <w:rFonts w:ascii="Times New Roman" w:eastAsia="Calibri" w:hAnsi="Times New Roman" w:cs="Times New Roman"/>
          <w:sz w:val="20"/>
          <w:szCs w:val="20"/>
        </w:rPr>
        <w:t xml:space="preserve"> </w:t>
      </w:r>
      <w:r w:rsidRPr="007D3C02">
        <w:rPr>
          <w:rFonts w:ascii="Times New Roman" w:eastAsia="Calibri" w:hAnsi="Times New Roman" w:cs="Times New Roman"/>
          <w:sz w:val="20"/>
          <w:szCs w:val="20"/>
          <w:u w:val="single"/>
        </w:rPr>
        <w:t>The administrator shall notify the alleged violator of the complaint and request a r</w:t>
      </w:r>
      <w:r w:rsidRPr="007D3C02">
        <w:rPr>
          <w:rFonts w:ascii="Times New Roman" w:eastAsia="Calibri" w:hAnsi="Times New Roman" w:cs="Times New Roman"/>
          <w:sz w:val="20"/>
          <w:szCs w:val="20"/>
          <w:u w:val="single"/>
        </w:rPr>
        <w:t>e</w:t>
      </w:r>
      <w:r w:rsidRPr="007D3C02">
        <w:rPr>
          <w:rFonts w:ascii="Times New Roman" w:eastAsia="Calibri" w:hAnsi="Times New Roman" w:cs="Times New Roman"/>
          <w:sz w:val="20"/>
          <w:szCs w:val="20"/>
          <w:u w:val="single"/>
        </w:rPr>
        <w:t>sponse and any additional information from the alleged violator as may be necessary. The alleged violator may provide a response to the administrator within thirty (30) days from the date they are notified of the complaint by the administrator.</w:t>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u w:val="single"/>
        </w:rPr>
        <w:t>(9-1-17)T</w:t>
      </w:r>
    </w:p>
    <w:p w:rsidR="00175304" w:rsidRPr="007D3C02" w:rsidRDefault="00175304" w:rsidP="00175304">
      <w:pPr>
        <w:spacing w:after="0" w:line="276" w:lineRule="auto"/>
        <w:ind w:firstLine="720"/>
        <w:jc w:val="both"/>
        <w:rPr>
          <w:rFonts w:ascii="Times New Roman" w:eastAsia="Calibri" w:hAnsi="Times New Roman" w:cs="Times New Roman"/>
          <w:sz w:val="20"/>
          <w:szCs w:val="20"/>
          <w:u w:val="single"/>
        </w:rPr>
      </w:pPr>
      <w:r w:rsidRPr="007D3C02">
        <w:rPr>
          <w:rFonts w:ascii="Times New Roman" w:eastAsia="Calibri" w:hAnsi="Times New Roman" w:cs="Times New Roman"/>
          <w:sz w:val="20"/>
          <w:szCs w:val="20"/>
        </w:rPr>
        <w:t xml:space="preserve">  </w:t>
      </w:r>
    </w:p>
    <w:p w:rsidR="00175304" w:rsidRPr="007D3C02" w:rsidRDefault="00175304" w:rsidP="00175304">
      <w:pPr>
        <w:spacing w:after="0" w:line="276" w:lineRule="auto"/>
        <w:ind w:firstLine="720"/>
        <w:jc w:val="both"/>
        <w:rPr>
          <w:rFonts w:ascii="Times New Roman" w:eastAsia="Calibri" w:hAnsi="Times New Roman" w:cs="Times New Roman"/>
          <w:sz w:val="20"/>
          <w:szCs w:val="20"/>
          <w:u w:val="single"/>
        </w:rPr>
      </w:pPr>
      <w:r w:rsidRPr="007D3C02">
        <w:rPr>
          <w:rFonts w:ascii="Times New Roman" w:eastAsia="Calibri" w:hAnsi="Times New Roman" w:cs="Times New Roman"/>
          <w:b/>
          <w:sz w:val="20"/>
          <w:szCs w:val="20"/>
          <w:u w:val="single"/>
        </w:rPr>
        <w:t>c.</w:t>
      </w:r>
      <w:r w:rsidRPr="007D3C02">
        <w:rPr>
          <w:rFonts w:ascii="Times New Roman" w:eastAsia="Calibri" w:hAnsi="Times New Roman" w:cs="Times New Roman"/>
          <w:b/>
          <w:sz w:val="20"/>
          <w:szCs w:val="20"/>
        </w:rPr>
        <w:tab/>
      </w:r>
      <w:r w:rsidRPr="007D3C02">
        <w:rPr>
          <w:rFonts w:ascii="Times New Roman" w:eastAsia="Calibri" w:hAnsi="Times New Roman" w:cs="Times New Roman"/>
          <w:sz w:val="20"/>
          <w:szCs w:val="20"/>
          <w:u w:val="single"/>
        </w:rPr>
        <w:t xml:space="preserve">Recommendation. Within thirty (30) days of receipt of the response, or if no response is received, within fifteen (15) days from the deadline for filing a response, the administrator shall notify the </w:t>
      </w:r>
      <w:r w:rsidR="007C1C73" w:rsidRPr="007D3C02">
        <w:rPr>
          <w:rFonts w:ascii="Times New Roman" w:eastAsia="Calibri" w:hAnsi="Times New Roman" w:cs="Times New Roman"/>
          <w:sz w:val="20"/>
          <w:szCs w:val="20"/>
          <w:u w:val="single"/>
        </w:rPr>
        <w:t>c</w:t>
      </w:r>
      <w:r w:rsidRPr="007D3C02">
        <w:rPr>
          <w:rFonts w:ascii="Times New Roman" w:eastAsia="Calibri" w:hAnsi="Times New Roman" w:cs="Times New Roman"/>
          <w:sz w:val="20"/>
          <w:szCs w:val="20"/>
          <w:u w:val="single"/>
        </w:rPr>
        <w:t>omplainant and the alleged violator of his recommended course of action. The administrator may extend the period of time in which to determine a recommended course of action, and so notify the parties, if he determines it is necessary to further review or investigate the complaint.</w:t>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u w:val="single"/>
        </w:rPr>
        <w:t>(9-1-17)T</w:t>
      </w:r>
    </w:p>
    <w:p w:rsidR="007C1C73" w:rsidRPr="007D3C02" w:rsidRDefault="007C1C73" w:rsidP="00175304">
      <w:pPr>
        <w:spacing w:after="0" w:line="276" w:lineRule="auto"/>
        <w:ind w:firstLine="720"/>
        <w:jc w:val="both"/>
        <w:rPr>
          <w:rFonts w:ascii="Times New Roman" w:eastAsia="Calibri" w:hAnsi="Times New Roman" w:cs="Times New Roman"/>
          <w:sz w:val="20"/>
          <w:szCs w:val="20"/>
          <w:u w:val="single"/>
        </w:rPr>
      </w:pPr>
    </w:p>
    <w:p w:rsidR="00175304" w:rsidRPr="007D3C02" w:rsidRDefault="00175304" w:rsidP="00175304">
      <w:pPr>
        <w:spacing w:after="0" w:line="276" w:lineRule="auto"/>
        <w:ind w:firstLine="720"/>
        <w:jc w:val="both"/>
        <w:rPr>
          <w:rFonts w:ascii="Times New Roman" w:eastAsia="Calibri" w:hAnsi="Times New Roman" w:cs="Times New Roman"/>
          <w:sz w:val="20"/>
          <w:szCs w:val="20"/>
          <w:u w:val="single"/>
        </w:rPr>
      </w:pPr>
      <w:r w:rsidRPr="007D3C02">
        <w:rPr>
          <w:rFonts w:ascii="Times New Roman" w:eastAsia="Calibri" w:hAnsi="Times New Roman" w:cs="Times New Roman"/>
          <w:b/>
          <w:sz w:val="20"/>
          <w:szCs w:val="20"/>
          <w:u w:val="single"/>
        </w:rPr>
        <w:t>d.</w:t>
      </w:r>
      <w:r w:rsidRPr="007D3C02">
        <w:rPr>
          <w:rFonts w:ascii="Times New Roman" w:eastAsia="Calibri" w:hAnsi="Times New Roman" w:cs="Times New Roman"/>
          <w:b/>
          <w:sz w:val="20"/>
          <w:szCs w:val="20"/>
        </w:rPr>
        <w:tab/>
      </w:r>
      <w:r w:rsidRPr="007D3C02">
        <w:rPr>
          <w:rFonts w:ascii="Times New Roman" w:eastAsia="Calibri" w:hAnsi="Times New Roman" w:cs="Times New Roman"/>
          <w:sz w:val="20"/>
          <w:szCs w:val="20"/>
          <w:u w:val="single"/>
        </w:rPr>
        <w:t>Contest.</w:t>
      </w:r>
      <w:r w:rsidR="007C1C73" w:rsidRPr="007D3C02">
        <w:rPr>
          <w:rFonts w:ascii="Times New Roman" w:eastAsia="Calibri" w:hAnsi="Times New Roman" w:cs="Times New Roman"/>
          <w:sz w:val="20"/>
          <w:szCs w:val="20"/>
          <w:u w:val="single"/>
        </w:rPr>
        <w:t xml:space="preserve"> </w:t>
      </w:r>
      <w:r w:rsidRPr="007D3C02">
        <w:rPr>
          <w:rFonts w:ascii="Times New Roman" w:eastAsia="Calibri" w:hAnsi="Times New Roman" w:cs="Times New Roman"/>
          <w:sz w:val="20"/>
          <w:szCs w:val="20"/>
          <w:u w:val="single"/>
        </w:rPr>
        <w:t>In</w:t>
      </w:r>
      <w:r w:rsidR="007C1C73" w:rsidRPr="007D3C02">
        <w:rPr>
          <w:rFonts w:ascii="Times New Roman" w:eastAsia="Calibri" w:hAnsi="Times New Roman" w:cs="Times New Roman"/>
          <w:sz w:val="20"/>
          <w:szCs w:val="20"/>
          <w:u w:val="single"/>
        </w:rPr>
        <w:t xml:space="preserve"> accordance with S</w:t>
      </w:r>
      <w:r w:rsidRPr="007D3C02">
        <w:rPr>
          <w:rFonts w:ascii="Times New Roman" w:eastAsia="Calibri" w:hAnsi="Times New Roman" w:cs="Times New Roman"/>
          <w:sz w:val="20"/>
          <w:szCs w:val="20"/>
          <w:u w:val="single"/>
        </w:rPr>
        <w:t>ection 55-2211, Idaho Code, the alleged violator shall have the right to contest the imposition of a civil penalty before the damage prevention board. Notice of such contest shall be provided by the alleged violator not more than thirty (30) days after receipt of the administrator’s recommended course of action. Recommendations of the administrator regarding com</w:t>
      </w:r>
      <w:r w:rsidR="007C1C73" w:rsidRPr="007D3C02">
        <w:rPr>
          <w:rFonts w:ascii="Times New Roman" w:eastAsia="Calibri" w:hAnsi="Times New Roman" w:cs="Times New Roman"/>
          <w:sz w:val="20"/>
          <w:szCs w:val="20"/>
          <w:u w:val="single"/>
        </w:rPr>
        <w:t>plaints may be reviewed by the b</w:t>
      </w:r>
      <w:r w:rsidRPr="007D3C02">
        <w:rPr>
          <w:rFonts w:ascii="Times New Roman" w:eastAsia="Calibri" w:hAnsi="Times New Roman" w:cs="Times New Roman"/>
          <w:sz w:val="20"/>
          <w:szCs w:val="20"/>
          <w:u w:val="single"/>
        </w:rPr>
        <w:t>oard at its next regularly scheduled meeting.</w:t>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u w:val="single"/>
        </w:rPr>
        <w:t>(9-1-17)T</w:t>
      </w:r>
    </w:p>
    <w:p w:rsidR="00175304" w:rsidRPr="007D3C02" w:rsidRDefault="00175304" w:rsidP="007C1C73">
      <w:pPr>
        <w:spacing w:after="0" w:line="276" w:lineRule="auto"/>
        <w:jc w:val="both"/>
        <w:rPr>
          <w:rFonts w:ascii="Times New Roman" w:eastAsia="Calibri" w:hAnsi="Times New Roman" w:cs="Times New Roman"/>
          <w:sz w:val="20"/>
          <w:szCs w:val="20"/>
          <w:u w:val="single"/>
        </w:rPr>
      </w:pPr>
    </w:p>
    <w:p w:rsidR="00175304" w:rsidRPr="007D3C02" w:rsidRDefault="00175304" w:rsidP="00175304">
      <w:pPr>
        <w:spacing w:after="0" w:line="276" w:lineRule="auto"/>
        <w:jc w:val="both"/>
        <w:rPr>
          <w:rFonts w:ascii="Times New Roman" w:eastAsia="Calibri" w:hAnsi="Times New Roman" w:cs="Times New Roman"/>
          <w:b/>
          <w:sz w:val="20"/>
          <w:szCs w:val="20"/>
          <w:u w:val="single"/>
        </w:rPr>
      </w:pPr>
      <w:r w:rsidRPr="007D3C02">
        <w:rPr>
          <w:rFonts w:ascii="Times New Roman" w:eastAsia="Calibri" w:hAnsi="Times New Roman" w:cs="Times New Roman"/>
          <w:b/>
          <w:sz w:val="20"/>
          <w:szCs w:val="20"/>
          <w:u w:val="single"/>
        </w:rPr>
        <w:t>019</w:t>
      </w:r>
      <w:r w:rsidR="007C1C73" w:rsidRPr="007D3C02">
        <w:rPr>
          <w:rFonts w:ascii="Times New Roman" w:eastAsia="Calibri" w:hAnsi="Times New Roman" w:cs="Times New Roman"/>
          <w:b/>
          <w:sz w:val="20"/>
          <w:szCs w:val="20"/>
          <w:u w:val="single"/>
        </w:rPr>
        <w:t>.</w:t>
      </w:r>
      <w:r w:rsidRPr="007D3C02">
        <w:rPr>
          <w:rFonts w:ascii="Times New Roman" w:eastAsia="Calibri" w:hAnsi="Times New Roman" w:cs="Times New Roman"/>
          <w:b/>
          <w:sz w:val="20"/>
          <w:szCs w:val="20"/>
        </w:rPr>
        <w:tab/>
      </w:r>
      <w:r w:rsidRPr="007D3C02">
        <w:rPr>
          <w:rFonts w:ascii="Times New Roman" w:eastAsia="Calibri" w:hAnsi="Times New Roman" w:cs="Times New Roman"/>
          <w:b/>
          <w:sz w:val="20"/>
          <w:szCs w:val="20"/>
          <w:u w:val="single"/>
        </w:rPr>
        <w:t>CLAIMS AND REPORTS OF DAMAGE OR EXCAVATOR DOWNTIME</w:t>
      </w:r>
      <w:r w:rsidR="007C1C73" w:rsidRPr="007D3C02">
        <w:rPr>
          <w:rFonts w:ascii="Times New Roman" w:eastAsia="Calibri" w:hAnsi="Times New Roman" w:cs="Times New Roman"/>
          <w:b/>
          <w:sz w:val="20"/>
          <w:szCs w:val="20"/>
          <w:u w:val="single"/>
        </w:rPr>
        <w:t>.</w:t>
      </w:r>
    </w:p>
    <w:p w:rsidR="00175304" w:rsidRPr="007D3C02" w:rsidRDefault="00175304" w:rsidP="00175304">
      <w:pPr>
        <w:spacing w:after="0" w:line="276" w:lineRule="auto"/>
        <w:jc w:val="both"/>
        <w:rPr>
          <w:rFonts w:ascii="Times New Roman" w:eastAsia="Calibri" w:hAnsi="Times New Roman" w:cs="Times New Roman"/>
          <w:b/>
          <w:sz w:val="20"/>
          <w:szCs w:val="20"/>
          <w:u w:val="single"/>
        </w:rPr>
      </w:pPr>
    </w:p>
    <w:p w:rsidR="00175304" w:rsidRPr="007D3C02" w:rsidRDefault="00175304" w:rsidP="00175304">
      <w:pPr>
        <w:numPr>
          <w:ilvl w:val="0"/>
          <w:numId w:val="1"/>
        </w:numPr>
        <w:spacing w:after="0" w:line="276" w:lineRule="auto"/>
        <w:ind w:left="0" w:firstLine="720"/>
        <w:contextualSpacing/>
        <w:jc w:val="both"/>
        <w:rPr>
          <w:rFonts w:ascii="Times New Roman" w:eastAsia="Calibri" w:hAnsi="Times New Roman" w:cs="Times New Roman"/>
          <w:sz w:val="20"/>
          <w:szCs w:val="20"/>
          <w:u w:val="single"/>
        </w:rPr>
      </w:pPr>
      <w:r w:rsidRPr="007D3C02">
        <w:rPr>
          <w:rFonts w:ascii="Times New Roman" w:eastAsia="Calibri" w:hAnsi="Times New Roman" w:cs="Times New Roman"/>
          <w:b/>
          <w:sz w:val="20"/>
          <w:szCs w:val="20"/>
          <w:u w:val="single"/>
        </w:rPr>
        <w:t>Claims</w:t>
      </w:r>
      <w:r w:rsidRPr="007D3C02">
        <w:rPr>
          <w:rFonts w:ascii="Times New Roman" w:eastAsia="Calibri" w:hAnsi="Times New Roman" w:cs="Times New Roman"/>
          <w:sz w:val="20"/>
          <w:szCs w:val="20"/>
          <w:u w:val="single"/>
        </w:rPr>
        <w:t>.</w:t>
      </w:r>
      <w:r w:rsidR="007C1C73" w:rsidRPr="007D3C02">
        <w:rPr>
          <w:rFonts w:ascii="Times New Roman" w:eastAsia="Calibri" w:hAnsi="Times New Roman" w:cs="Times New Roman"/>
          <w:b/>
          <w:sz w:val="20"/>
          <w:szCs w:val="20"/>
          <w:u w:val="single"/>
        </w:rPr>
        <w:t xml:space="preserve"> </w:t>
      </w:r>
      <w:r w:rsidRPr="007D3C02">
        <w:rPr>
          <w:rFonts w:ascii="Times New Roman" w:eastAsia="Calibri" w:hAnsi="Times New Roman" w:cs="Times New Roman"/>
          <w:sz w:val="20"/>
          <w:szCs w:val="20"/>
          <w:u w:val="single"/>
        </w:rPr>
        <w:t>Claims for the cost of repairs for damaged underground facilities shall be enforced by the affected underground facility owner in accordance with procedures as may be established by the facility owner, and in accordance with applicable law. Underground facility owners shall provide notice to excavator contractors of such procedures, along with sufficient information supporting the basis for the amount of a claim within six (6) months from the date of the event giving rise to the claim or from the date the event should have reasonably been discovered by the underground facility owner, whichever is later.</w:t>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u w:val="single"/>
        </w:rPr>
        <w:t>(9-1-17)T</w:t>
      </w:r>
    </w:p>
    <w:p w:rsidR="00175304" w:rsidRPr="007D3C02" w:rsidRDefault="00175304" w:rsidP="00175304">
      <w:pPr>
        <w:spacing w:after="0" w:line="276" w:lineRule="auto"/>
        <w:ind w:firstLine="720"/>
        <w:contextualSpacing/>
        <w:jc w:val="both"/>
        <w:rPr>
          <w:rFonts w:ascii="Times New Roman" w:eastAsia="Calibri" w:hAnsi="Times New Roman" w:cs="Times New Roman"/>
          <w:sz w:val="20"/>
          <w:szCs w:val="20"/>
          <w:u w:val="single"/>
        </w:rPr>
      </w:pPr>
    </w:p>
    <w:p w:rsidR="00175304" w:rsidRPr="007D3C02" w:rsidRDefault="00175304" w:rsidP="00175304">
      <w:pPr>
        <w:numPr>
          <w:ilvl w:val="0"/>
          <w:numId w:val="1"/>
        </w:numPr>
        <w:spacing w:after="0" w:line="276" w:lineRule="auto"/>
        <w:ind w:left="0" w:firstLine="720"/>
        <w:contextualSpacing/>
        <w:jc w:val="both"/>
        <w:rPr>
          <w:rFonts w:ascii="Times New Roman" w:eastAsia="Calibri" w:hAnsi="Times New Roman" w:cs="Times New Roman"/>
          <w:sz w:val="20"/>
          <w:szCs w:val="20"/>
          <w:u w:val="single"/>
        </w:rPr>
      </w:pPr>
      <w:r w:rsidRPr="007D3C02">
        <w:rPr>
          <w:rFonts w:ascii="Times New Roman" w:eastAsia="Calibri" w:hAnsi="Times New Roman" w:cs="Times New Roman"/>
          <w:b/>
          <w:sz w:val="20"/>
          <w:szCs w:val="20"/>
          <w:u w:val="single"/>
        </w:rPr>
        <w:t xml:space="preserve">Reports. </w:t>
      </w:r>
      <w:r w:rsidRPr="007D3C02">
        <w:rPr>
          <w:rFonts w:ascii="Times New Roman" w:eastAsia="Calibri" w:hAnsi="Times New Roman" w:cs="Times New Roman"/>
          <w:sz w:val="20"/>
          <w:szCs w:val="20"/>
          <w:u w:val="single"/>
        </w:rPr>
        <w:t>Underground facility owners and excavators who observe, suffer or cause damage to an underground facility or observe, suffer or cause excavator downtime related to a failure of one (1) or more stak</w:t>
      </w:r>
      <w:r w:rsidRPr="007D3C02">
        <w:rPr>
          <w:rFonts w:ascii="Times New Roman" w:eastAsia="Calibri" w:hAnsi="Times New Roman" w:cs="Times New Roman"/>
          <w:sz w:val="20"/>
          <w:szCs w:val="20"/>
          <w:u w:val="single"/>
        </w:rPr>
        <w:t>e</w:t>
      </w:r>
      <w:r w:rsidRPr="007D3C02">
        <w:rPr>
          <w:rFonts w:ascii="Times New Roman" w:eastAsia="Calibri" w:hAnsi="Times New Roman" w:cs="Times New Roman"/>
          <w:sz w:val="20"/>
          <w:szCs w:val="20"/>
          <w:u w:val="single"/>
        </w:rPr>
        <w:t xml:space="preserve">holders to comply with applicable damage prevention statutes or regulations shall report such information to the board on forms or by such </w:t>
      </w:r>
      <w:r w:rsidR="007C1C73" w:rsidRPr="007D3C02">
        <w:rPr>
          <w:rFonts w:ascii="Times New Roman" w:eastAsia="Calibri" w:hAnsi="Times New Roman" w:cs="Times New Roman"/>
          <w:sz w:val="20"/>
          <w:szCs w:val="20"/>
          <w:u w:val="single"/>
        </w:rPr>
        <w:t>method adopted for such by the b</w:t>
      </w:r>
      <w:r w:rsidRPr="007D3C02">
        <w:rPr>
          <w:rFonts w:ascii="Times New Roman" w:eastAsia="Calibri" w:hAnsi="Times New Roman" w:cs="Times New Roman"/>
          <w:sz w:val="20"/>
          <w:szCs w:val="20"/>
          <w:u w:val="single"/>
        </w:rPr>
        <w:t xml:space="preserve">oard. Forms are available at the Division of Building Safety offices located at 1090 E. Watertower St., Suite 150, Meridian, Idaho 83642; 1250 Ironwood Dr., Ste. 220, Coeur d’Alene, Idaho 83814; and 2055 Garrett Way, Building 1, Suite 4, Pocatello, Idaho 83201. They may also be accessed electronically on the Division’s website at </w:t>
      </w:r>
      <w:hyperlink r:id="rId9" w:history="1">
        <w:r w:rsidRPr="007D3C02">
          <w:rPr>
            <w:rFonts w:ascii="Times New Roman" w:eastAsia="Calibri" w:hAnsi="Times New Roman" w:cs="Times New Roman"/>
            <w:sz w:val="20"/>
            <w:szCs w:val="20"/>
            <w:u w:val="single"/>
          </w:rPr>
          <w:t>http://dbs.idaho.gov/</w:t>
        </w:r>
      </w:hyperlink>
      <w:r w:rsidRPr="007D3C02">
        <w:rPr>
          <w:rFonts w:ascii="Times New Roman" w:eastAsia="Calibri" w:hAnsi="Times New Roman" w:cs="Times New Roman"/>
          <w:sz w:val="20"/>
          <w:szCs w:val="20"/>
          <w:u w:val="single"/>
        </w:rPr>
        <w:t>.</w:t>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rPr>
        <w:tab/>
      </w:r>
      <w:r w:rsidR="007C1C73" w:rsidRPr="007D3C02">
        <w:rPr>
          <w:rFonts w:ascii="Times New Roman" w:eastAsia="Calibri" w:hAnsi="Times New Roman" w:cs="Times New Roman"/>
          <w:sz w:val="20"/>
          <w:szCs w:val="20"/>
          <w:u w:val="single"/>
        </w:rPr>
        <w:t>(9-1-17)T</w:t>
      </w:r>
    </w:p>
    <w:p w:rsidR="00175304" w:rsidRPr="007D3C02" w:rsidRDefault="00175304" w:rsidP="00175304">
      <w:pPr>
        <w:pStyle w:val="SectionNameTOC2"/>
        <w:rPr>
          <w:color w:val="auto"/>
          <w:w w:val="100"/>
        </w:rPr>
      </w:pPr>
    </w:p>
    <w:p w:rsidR="007C1C73" w:rsidRPr="007D3C02" w:rsidRDefault="00175304" w:rsidP="00175304">
      <w:pPr>
        <w:pStyle w:val="Body"/>
        <w:rPr>
          <w:b/>
          <w:color w:val="auto"/>
          <w:w w:val="100"/>
          <w:u w:val="single"/>
        </w:rPr>
      </w:pPr>
      <w:r w:rsidRPr="007D3C02">
        <w:rPr>
          <w:b/>
          <w:color w:val="auto"/>
          <w:w w:val="100"/>
          <w:u w:val="single"/>
        </w:rPr>
        <w:t>020.</w:t>
      </w:r>
      <w:r w:rsidRPr="007D3C02">
        <w:rPr>
          <w:b/>
          <w:color w:val="auto"/>
          <w:w w:val="100"/>
        </w:rPr>
        <w:tab/>
      </w:r>
      <w:r w:rsidRPr="007D3C02">
        <w:rPr>
          <w:b/>
          <w:color w:val="auto"/>
          <w:w w:val="100"/>
          <w:u w:val="single"/>
        </w:rPr>
        <w:t>CIVIL PENALTIES</w:t>
      </w:r>
      <w:r w:rsidR="007C1C73" w:rsidRPr="007D3C02">
        <w:rPr>
          <w:b/>
          <w:color w:val="auto"/>
          <w:w w:val="100"/>
          <w:u w:val="single"/>
        </w:rPr>
        <w:t>.</w:t>
      </w:r>
    </w:p>
    <w:p w:rsidR="00175304" w:rsidRPr="007D3C02" w:rsidRDefault="00175304" w:rsidP="00175304">
      <w:pPr>
        <w:pStyle w:val="Body"/>
        <w:rPr>
          <w:color w:val="auto"/>
          <w:w w:val="100"/>
          <w:u w:val="single"/>
        </w:rPr>
      </w:pPr>
      <w:r w:rsidRPr="007D3C02">
        <w:rPr>
          <w:color w:val="auto"/>
          <w:w w:val="100"/>
          <w:u w:val="single"/>
        </w:rPr>
        <w:t>The Idaho Damage Prevention Board is authorized under Section 55-2203(17), Idaho Code</w:t>
      </w:r>
      <w:r w:rsidR="007C1C73" w:rsidRPr="007D3C02">
        <w:rPr>
          <w:color w:val="auto"/>
          <w:w w:val="100"/>
          <w:u w:val="single"/>
        </w:rPr>
        <w:t>,</w:t>
      </w:r>
      <w:r w:rsidRPr="007D3C02">
        <w:rPr>
          <w:color w:val="auto"/>
          <w:w w:val="100"/>
          <w:u w:val="single"/>
        </w:rPr>
        <w:t xml:space="preserve"> to establish by administrative rule the fines to be paid for civil penalties issued for violations of Title 55, Chapter 22, Idaho Code. To the extent authorized by Section 55-2211, Idaho Code, the acts described in this section shall subject the violator to a civil penalty of not more than one thousand dollars ($1,000) for a second offense and a civil penalty of not more than five thousand dollars ($5,000) for each offense that occurs thereafter within eighteen</w:t>
      </w:r>
      <w:r w:rsidR="007C1C73" w:rsidRPr="007D3C02">
        <w:rPr>
          <w:color w:val="auto"/>
          <w:w w:val="100"/>
          <w:u w:val="single"/>
        </w:rPr>
        <w:t xml:space="preserve"> (18)</w:t>
      </w:r>
      <w:r w:rsidRPr="007D3C02">
        <w:rPr>
          <w:color w:val="auto"/>
          <w:w w:val="100"/>
          <w:u w:val="single"/>
        </w:rPr>
        <w:t xml:space="preserve"> months from an earlier violation, and where facility damage has occurred.</w:t>
      </w:r>
      <w:r w:rsidR="007C1C73" w:rsidRPr="007D3C02">
        <w:rPr>
          <w:color w:val="auto"/>
          <w:w w:val="100"/>
        </w:rPr>
        <w:tab/>
      </w:r>
      <w:r w:rsidR="007C1C73" w:rsidRPr="007D3C02">
        <w:rPr>
          <w:color w:val="auto"/>
          <w:w w:val="100"/>
          <w:u w:val="single"/>
        </w:rPr>
        <w:t>(9-1-17)T</w:t>
      </w:r>
    </w:p>
    <w:p w:rsidR="00175304" w:rsidRPr="007D3C02" w:rsidRDefault="00175304" w:rsidP="00175304">
      <w:pPr>
        <w:pStyle w:val="Body"/>
        <w:rPr>
          <w:color w:val="auto"/>
          <w:w w:val="100"/>
          <w:u w:val="single"/>
        </w:rPr>
      </w:pPr>
    </w:p>
    <w:p w:rsidR="00175304" w:rsidRPr="007D3C02" w:rsidRDefault="00175304" w:rsidP="00175304">
      <w:pPr>
        <w:pStyle w:val="Body"/>
        <w:rPr>
          <w:color w:val="auto"/>
          <w:w w:val="100"/>
          <w:u w:val="single"/>
        </w:rPr>
      </w:pPr>
      <w:r w:rsidRPr="007D3C02">
        <w:rPr>
          <w:color w:val="auto"/>
          <w:w w:val="100"/>
        </w:rPr>
        <w:tab/>
      </w:r>
      <w:r w:rsidRPr="007D3C02">
        <w:rPr>
          <w:rStyle w:val="Bold"/>
          <w:color w:val="auto"/>
          <w:u w:val="single"/>
        </w:rPr>
        <w:t>01.</w:t>
      </w:r>
      <w:r w:rsidRPr="007D3C02">
        <w:rPr>
          <w:color w:val="auto"/>
          <w:w w:val="100"/>
        </w:rPr>
        <w:tab/>
      </w:r>
      <w:r w:rsidR="007C1C73" w:rsidRPr="007D3C02">
        <w:rPr>
          <w:b/>
          <w:color w:val="auto"/>
          <w:w w:val="100"/>
          <w:u w:val="single"/>
        </w:rPr>
        <w:t>Violations of Title 55, C</w:t>
      </w:r>
      <w:r w:rsidRPr="007D3C02">
        <w:rPr>
          <w:b/>
          <w:color w:val="auto"/>
          <w:w w:val="100"/>
          <w:u w:val="single"/>
        </w:rPr>
        <w:t>hapter 22, Idaho Code</w:t>
      </w:r>
      <w:r w:rsidRPr="007D3C02">
        <w:rPr>
          <w:color w:val="auto"/>
          <w:w w:val="100"/>
          <w:u w:val="single"/>
        </w:rPr>
        <w:t>.</w:t>
      </w:r>
      <w:r w:rsidR="007C1C73" w:rsidRPr="007D3C02">
        <w:rPr>
          <w:color w:val="auto"/>
          <w:w w:val="100"/>
          <w:u w:val="single"/>
        </w:rPr>
        <w:t xml:space="preserve"> </w:t>
      </w:r>
      <w:r w:rsidRPr="007D3C02">
        <w:rPr>
          <w:color w:val="auto"/>
          <w:w w:val="100"/>
          <w:u w:val="single"/>
        </w:rPr>
        <w:t>The following acts shall subj</w:t>
      </w:r>
      <w:r w:rsidR="007C1C73" w:rsidRPr="007D3C02">
        <w:rPr>
          <w:color w:val="auto"/>
          <w:w w:val="100"/>
          <w:u w:val="single"/>
        </w:rPr>
        <w:t>ect a person to civil penalties:</w:t>
      </w:r>
      <w:r w:rsidR="007C1C73" w:rsidRPr="007D3C02">
        <w:rPr>
          <w:color w:val="auto"/>
          <w:w w:val="100"/>
        </w:rPr>
        <w:tab/>
      </w:r>
      <w:r w:rsidR="007C1C73" w:rsidRPr="007D3C02">
        <w:rPr>
          <w:color w:val="auto"/>
          <w:w w:val="100"/>
        </w:rPr>
        <w:tab/>
      </w:r>
      <w:r w:rsidR="007C1C73" w:rsidRPr="007D3C02">
        <w:rPr>
          <w:color w:val="auto"/>
          <w:w w:val="100"/>
          <w:u w:val="single"/>
        </w:rPr>
        <w:t>(9-1-17)T</w:t>
      </w:r>
    </w:p>
    <w:p w:rsidR="00175304" w:rsidRPr="007D3C02" w:rsidRDefault="00175304" w:rsidP="00175304">
      <w:pPr>
        <w:pStyle w:val="Body"/>
        <w:rPr>
          <w:color w:val="auto"/>
          <w:w w:val="100"/>
          <w:u w:val="single"/>
        </w:rPr>
      </w:pPr>
    </w:p>
    <w:p w:rsidR="00175304" w:rsidRPr="007D3C02" w:rsidRDefault="00175304" w:rsidP="00175304">
      <w:pPr>
        <w:pStyle w:val="Body"/>
        <w:numPr>
          <w:ilvl w:val="0"/>
          <w:numId w:val="2"/>
        </w:numPr>
        <w:ind w:left="0" w:firstLine="720"/>
        <w:rPr>
          <w:color w:val="auto"/>
          <w:w w:val="100"/>
          <w:u w:val="single"/>
        </w:rPr>
      </w:pPr>
      <w:r w:rsidRPr="007D3C02">
        <w:rPr>
          <w:color w:val="auto"/>
          <w:w w:val="100"/>
          <w:u w:val="single"/>
        </w:rPr>
        <w:fldChar w:fldCharType="begin"/>
      </w:r>
      <w:r w:rsidRPr="007D3C02">
        <w:rPr>
          <w:rStyle w:val="Bold"/>
          <w:color w:val="auto"/>
          <w:u w:val="single"/>
        </w:rPr>
        <w:instrText>xe "Civil Penalties: Electrical Contractor"</w:instrText>
      </w:r>
      <w:r w:rsidRPr="007D3C02">
        <w:rPr>
          <w:color w:val="auto"/>
          <w:w w:val="100"/>
          <w:u w:val="single"/>
        </w:rPr>
        <w:fldChar w:fldCharType="end"/>
      </w:r>
      <w:r w:rsidRPr="007D3C02">
        <w:rPr>
          <w:color w:val="auto"/>
          <w:w w:val="100"/>
          <w:u w:val="single"/>
        </w:rPr>
        <w:t xml:space="preserve">Pre-marking Excavation Site. Any person who fails to adequately pre-mark onsite the path of proposed excavation as reasonably required under the circumstances in accordance with </w:t>
      </w:r>
      <w:r w:rsidR="007C1C73" w:rsidRPr="007D3C02">
        <w:rPr>
          <w:color w:val="auto"/>
          <w:w w:val="100"/>
          <w:u w:val="single"/>
        </w:rPr>
        <w:t>S</w:t>
      </w:r>
      <w:r w:rsidRPr="007D3C02">
        <w:rPr>
          <w:color w:val="auto"/>
          <w:w w:val="100"/>
          <w:u w:val="single"/>
        </w:rPr>
        <w:t>ection 55-2205(1)(b)</w:t>
      </w:r>
      <w:r w:rsidR="007C1C73" w:rsidRPr="007D3C02">
        <w:rPr>
          <w:color w:val="auto"/>
          <w:w w:val="100"/>
          <w:u w:val="single"/>
        </w:rPr>
        <w:t>, Idaho Code,</w:t>
      </w:r>
      <w:r w:rsidRPr="007D3C02">
        <w:rPr>
          <w:color w:val="auto"/>
          <w:w w:val="100"/>
          <w:u w:val="single"/>
        </w:rPr>
        <w:t xml:space="preserve"> shall be subject to a civil penalty.</w:t>
      </w:r>
      <w:r w:rsidR="007C1C73" w:rsidRPr="007D3C02">
        <w:rPr>
          <w:color w:val="auto"/>
          <w:w w:val="100"/>
        </w:rPr>
        <w:tab/>
      </w:r>
      <w:r w:rsidR="007C1C73" w:rsidRPr="007D3C02">
        <w:rPr>
          <w:color w:val="auto"/>
          <w:w w:val="100"/>
          <w:u w:val="single"/>
        </w:rPr>
        <w:t>(9-1-17)T</w:t>
      </w:r>
    </w:p>
    <w:p w:rsidR="00175304" w:rsidRPr="007D3C02" w:rsidRDefault="00175304" w:rsidP="00175304">
      <w:pPr>
        <w:pStyle w:val="Body"/>
        <w:rPr>
          <w:color w:val="auto"/>
          <w:w w:val="100"/>
          <w:u w:val="single"/>
        </w:rPr>
      </w:pPr>
    </w:p>
    <w:p w:rsidR="00175304" w:rsidRPr="007D3C02" w:rsidRDefault="00175304" w:rsidP="00175304">
      <w:pPr>
        <w:pStyle w:val="Body"/>
        <w:rPr>
          <w:color w:val="auto"/>
          <w:w w:val="100"/>
          <w:u w:val="single"/>
        </w:rPr>
      </w:pPr>
      <w:r w:rsidRPr="007D3C02">
        <w:rPr>
          <w:color w:val="auto"/>
          <w:w w:val="100"/>
        </w:rPr>
        <w:tab/>
      </w:r>
      <w:r w:rsidRPr="007D3C02">
        <w:rPr>
          <w:rStyle w:val="Bold"/>
          <w:color w:val="auto"/>
          <w:u w:val="single"/>
        </w:rPr>
        <w:t>b.</w:t>
      </w:r>
      <w:r w:rsidRPr="007D3C02">
        <w:rPr>
          <w:color w:val="auto"/>
          <w:w w:val="100"/>
        </w:rPr>
        <w:tab/>
      </w:r>
      <w:r w:rsidRPr="007D3C02">
        <w:rPr>
          <w:b/>
          <w:color w:val="auto"/>
          <w:w w:val="100"/>
          <w:u w:val="single"/>
        </w:rPr>
        <w:fldChar w:fldCharType="begin"/>
      </w:r>
      <w:r w:rsidRPr="007D3C02">
        <w:rPr>
          <w:rStyle w:val="Bold"/>
          <w:b w:val="0"/>
          <w:color w:val="auto"/>
          <w:u w:val="single"/>
        </w:rPr>
        <w:instrText>xe "Civil Penalties: Employees"</w:instrText>
      </w:r>
      <w:r w:rsidRPr="007D3C02">
        <w:rPr>
          <w:b/>
          <w:color w:val="auto"/>
          <w:w w:val="100"/>
          <w:u w:val="single"/>
        </w:rPr>
        <w:fldChar w:fldCharType="end"/>
      </w:r>
      <w:r w:rsidRPr="007D3C02">
        <w:rPr>
          <w:rStyle w:val="Bold"/>
          <w:b w:val="0"/>
          <w:color w:val="auto"/>
          <w:u w:val="single"/>
        </w:rPr>
        <w:t>Notice of Excavation</w:t>
      </w:r>
      <w:r w:rsidRPr="007D3C02">
        <w:rPr>
          <w:b/>
          <w:color w:val="auto"/>
          <w:w w:val="100"/>
          <w:u w:val="single"/>
        </w:rPr>
        <w:t>.</w:t>
      </w:r>
      <w:r w:rsidRPr="007D3C02">
        <w:rPr>
          <w:color w:val="auto"/>
          <w:w w:val="100"/>
          <w:u w:val="single"/>
        </w:rPr>
        <w:t xml:space="preserve"> Any person who fails to provide notice of the scheduled commencement of excavation to any underground facility owner through a one-number notification service, or directly to a facility owner, as applicable within the prescribed time as required by </w:t>
      </w:r>
      <w:r w:rsidR="007C1C73" w:rsidRPr="007D3C02">
        <w:rPr>
          <w:color w:val="auto"/>
          <w:w w:val="100"/>
          <w:u w:val="single"/>
        </w:rPr>
        <w:t>S</w:t>
      </w:r>
      <w:r w:rsidRPr="007D3C02">
        <w:rPr>
          <w:color w:val="auto"/>
          <w:w w:val="100"/>
          <w:u w:val="single"/>
        </w:rPr>
        <w:t>ection 55-2205(1)(c), Idaho Code</w:t>
      </w:r>
      <w:r w:rsidR="007C1C73" w:rsidRPr="007D3C02">
        <w:rPr>
          <w:color w:val="auto"/>
          <w:w w:val="100"/>
          <w:u w:val="single"/>
        </w:rPr>
        <w:t>,</w:t>
      </w:r>
      <w:r w:rsidRPr="007D3C02">
        <w:rPr>
          <w:color w:val="auto"/>
          <w:w w:val="100"/>
          <w:u w:val="single"/>
        </w:rPr>
        <w:t xml:space="preserve"> shall be subject to a civil penalty.</w:t>
      </w:r>
      <w:r w:rsidR="007C1C73" w:rsidRPr="007D3C02">
        <w:rPr>
          <w:color w:val="auto"/>
          <w:w w:val="100"/>
        </w:rPr>
        <w:tab/>
      </w:r>
      <w:r w:rsidR="007C1C73" w:rsidRPr="007D3C02">
        <w:rPr>
          <w:color w:val="auto"/>
          <w:w w:val="100"/>
        </w:rPr>
        <w:tab/>
      </w:r>
      <w:r w:rsidR="007C1C73" w:rsidRPr="007D3C02">
        <w:rPr>
          <w:color w:val="auto"/>
          <w:w w:val="100"/>
          <w:u w:val="single"/>
        </w:rPr>
        <w:t>(9-1-17)T</w:t>
      </w:r>
    </w:p>
    <w:p w:rsidR="00175304" w:rsidRPr="007D3C02" w:rsidRDefault="00175304" w:rsidP="00175304">
      <w:pPr>
        <w:pStyle w:val="Body"/>
        <w:rPr>
          <w:color w:val="auto"/>
          <w:w w:val="100"/>
          <w:u w:val="single"/>
        </w:rPr>
      </w:pPr>
    </w:p>
    <w:p w:rsidR="00175304" w:rsidRPr="007D3C02" w:rsidRDefault="00175304" w:rsidP="00175304">
      <w:pPr>
        <w:pStyle w:val="Body"/>
        <w:rPr>
          <w:color w:val="auto"/>
          <w:w w:val="100"/>
          <w:u w:val="single"/>
        </w:rPr>
      </w:pPr>
      <w:r w:rsidRPr="007D3C02">
        <w:rPr>
          <w:color w:val="auto"/>
          <w:w w:val="100"/>
        </w:rPr>
        <w:tab/>
      </w:r>
      <w:r w:rsidRPr="007D3C02">
        <w:rPr>
          <w:rStyle w:val="Bold"/>
          <w:color w:val="auto"/>
          <w:u w:val="single"/>
        </w:rPr>
        <w:t>c.</w:t>
      </w:r>
      <w:r w:rsidRPr="007D3C02">
        <w:rPr>
          <w:color w:val="auto"/>
          <w:w w:val="100"/>
        </w:rPr>
        <w:tab/>
      </w:r>
      <w:r w:rsidRPr="007D3C02">
        <w:rPr>
          <w:color w:val="auto"/>
          <w:w w:val="100"/>
          <w:u w:val="single"/>
        </w:rPr>
        <w:fldChar w:fldCharType="begin"/>
      </w:r>
      <w:r w:rsidRPr="007D3C02">
        <w:rPr>
          <w:rStyle w:val="Bold"/>
          <w:color w:val="auto"/>
          <w:u w:val="single"/>
        </w:rPr>
        <w:instrText>xe "Civil Penalties: License or Registration"</w:instrText>
      </w:r>
      <w:r w:rsidRPr="007D3C02">
        <w:rPr>
          <w:color w:val="auto"/>
          <w:w w:val="100"/>
          <w:u w:val="single"/>
        </w:rPr>
        <w:fldChar w:fldCharType="end"/>
      </w:r>
      <w:r w:rsidRPr="007D3C02">
        <w:rPr>
          <w:color w:val="auto"/>
          <w:w w:val="100"/>
          <w:u w:val="single"/>
        </w:rPr>
        <w:t>One-Number Notification to Facility Owner. A one-number notification service that fails to provide notice of a scheduled excavation upon notification from an excavator shall be subject to a civil penalty.</w:t>
      </w:r>
      <w:r w:rsidR="00981B7D" w:rsidRPr="007D3C02">
        <w:rPr>
          <w:color w:val="auto"/>
          <w:w w:val="100"/>
        </w:rPr>
        <w:tab/>
      </w:r>
      <w:r w:rsidR="00981B7D" w:rsidRPr="007D3C02">
        <w:rPr>
          <w:color w:val="auto"/>
          <w:w w:val="100"/>
          <w:u w:val="single"/>
        </w:rPr>
        <w:t>(9-1-17)T</w:t>
      </w:r>
    </w:p>
    <w:p w:rsidR="00175304" w:rsidRPr="007D3C02" w:rsidRDefault="00175304" w:rsidP="00175304">
      <w:pPr>
        <w:pStyle w:val="Body"/>
        <w:rPr>
          <w:color w:val="auto"/>
          <w:w w:val="100"/>
          <w:u w:val="single"/>
        </w:rPr>
      </w:pPr>
    </w:p>
    <w:p w:rsidR="00175304" w:rsidRPr="007D3C02" w:rsidRDefault="00175304" w:rsidP="00175304">
      <w:pPr>
        <w:pStyle w:val="Body"/>
        <w:rPr>
          <w:color w:val="auto"/>
          <w:w w:val="100"/>
          <w:u w:val="single"/>
        </w:rPr>
      </w:pPr>
      <w:r w:rsidRPr="007D3C02">
        <w:rPr>
          <w:color w:val="auto"/>
          <w:w w:val="100"/>
        </w:rPr>
        <w:tab/>
      </w:r>
      <w:r w:rsidRPr="007D3C02">
        <w:rPr>
          <w:rStyle w:val="Bold"/>
          <w:color w:val="auto"/>
          <w:u w:val="single"/>
        </w:rPr>
        <w:t>d.</w:t>
      </w:r>
      <w:r w:rsidRPr="007D3C02">
        <w:rPr>
          <w:color w:val="auto"/>
          <w:w w:val="100"/>
        </w:rPr>
        <w:tab/>
      </w:r>
      <w:r w:rsidRPr="007D3C02">
        <w:rPr>
          <w:color w:val="auto"/>
          <w:w w:val="100"/>
          <w:u w:val="single"/>
        </w:rPr>
        <w:fldChar w:fldCharType="begin"/>
      </w:r>
      <w:r w:rsidRPr="007D3C02">
        <w:rPr>
          <w:rStyle w:val="Bold"/>
          <w:color w:val="auto"/>
          <w:u w:val="single"/>
        </w:rPr>
        <w:instrText>xe "Civil Penalties: Journeyman to Apprentice Ratio"</w:instrText>
      </w:r>
      <w:r w:rsidRPr="007D3C02">
        <w:rPr>
          <w:color w:val="auto"/>
          <w:w w:val="100"/>
          <w:u w:val="single"/>
        </w:rPr>
        <w:fldChar w:fldCharType="end"/>
      </w:r>
      <w:r w:rsidRPr="007D3C02">
        <w:rPr>
          <w:color w:val="auto"/>
          <w:w w:val="100"/>
          <w:u w:val="single"/>
        </w:rPr>
        <w:t>Failure to Locate or Mark. An underground facility owner who fails to locate or mark its underground</w:t>
      </w:r>
      <w:r w:rsidR="00981B7D" w:rsidRPr="007D3C02">
        <w:rPr>
          <w:color w:val="auto"/>
          <w:w w:val="100"/>
          <w:u w:val="single"/>
        </w:rPr>
        <w:t xml:space="preserve"> facilities in accordance with S</w:t>
      </w:r>
      <w:r w:rsidRPr="007D3C02">
        <w:rPr>
          <w:color w:val="auto"/>
          <w:w w:val="100"/>
          <w:u w:val="single"/>
        </w:rPr>
        <w:t>ection 55-2205(2), Idaho Code</w:t>
      </w:r>
      <w:r w:rsidR="00981B7D" w:rsidRPr="007D3C02">
        <w:rPr>
          <w:color w:val="auto"/>
          <w:w w:val="100"/>
          <w:u w:val="single"/>
        </w:rPr>
        <w:t>,</w:t>
      </w:r>
      <w:r w:rsidRPr="007D3C02">
        <w:rPr>
          <w:color w:val="auto"/>
          <w:w w:val="100"/>
          <w:u w:val="single"/>
        </w:rPr>
        <w:t xml:space="preserve"> or within the prescribed time provided therein shall be subject to a civil penalty.</w:t>
      </w:r>
      <w:r w:rsidR="00981B7D" w:rsidRPr="007D3C02">
        <w:rPr>
          <w:color w:val="auto"/>
          <w:w w:val="100"/>
        </w:rPr>
        <w:tab/>
      </w:r>
      <w:r w:rsidR="00981B7D" w:rsidRPr="007D3C02">
        <w:rPr>
          <w:color w:val="auto"/>
          <w:w w:val="100"/>
          <w:u w:val="single"/>
        </w:rPr>
        <w:t>(9-1-17)T</w:t>
      </w:r>
    </w:p>
    <w:p w:rsidR="00175304" w:rsidRPr="007D3C02" w:rsidRDefault="00175304" w:rsidP="00175304">
      <w:pPr>
        <w:pStyle w:val="Body"/>
        <w:rPr>
          <w:color w:val="auto"/>
          <w:w w:val="100"/>
          <w:u w:val="single"/>
        </w:rPr>
      </w:pPr>
    </w:p>
    <w:p w:rsidR="00981B7D" w:rsidRPr="007D3C02" w:rsidRDefault="00175304" w:rsidP="00175304">
      <w:pPr>
        <w:pStyle w:val="Body"/>
        <w:rPr>
          <w:color w:val="auto"/>
          <w:w w:val="100"/>
          <w:u w:val="single"/>
        </w:rPr>
      </w:pPr>
      <w:r w:rsidRPr="007D3C02">
        <w:rPr>
          <w:color w:val="auto"/>
          <w:w w:val="100"/>
        </w:rPr>
        <w:tab/>
      </w:r>
      <w:r w:rsidRPr="007D3C02">
        <w:rPr>
          <w:rStyle w:val="Bold"/>
          <w:color w:val="auto"/>
          <w:u w:val="single"/>
        </w:rPr>
        <w:t>e.</w:t>
      </w:r>
      <w:r w:rsidRPr="007D3C02">
        <w:rPr>
          <w:color w:val="auto"/>
          <w:w w:val="100"/>
        </w:rPr>
        <w:tab/>
      </w:r>
      <w:r w:rsidRPr="007D3C02">
        <w:rPr>
          <w:color w:val="auto"/>
          <w:w w:val="100"/>
          <w:u w:val="single"/>
        </w:rPr>
        <w:fldChar w:fldCharType="begin"/>
      </w:r>
      <w:r w:rsidRPr="007D3C02">
        <w:rPr>
          <w:rStyle w:val="Bold"/>
          <w:color w:val="auto"/>
          <w:u w:val="single"/>
        </w:rPr>
        <w:instrText>xe "Civil Penalties: Supervision"</w:instrText>
      </w:r>
      <w:r w:rsidRPr="007D3C02">
        <w:rPr>
          <w:color w:val="auto"/>
          <w:w w:val="100"/>
          <w:u w:val="single"/>
        </w:rPr>
        <w:fldChar w:fldCharType="end"/>
      </w:r>
      <w:r w:rsidRPr="007D3C02">
        <w:rPr>
          <w:color w:val="auto"/>
          <w:w w:val="100"/>
          <w:u w:val="single"/>
        </w:rPr>
        <w:t xml:space="preserve">Failure to Wait for Locate or Maintain Markings. An excavator who commences excavation prior to waiting the time prescribed by </w:t>
      </w:r>
      <w:r w:rsidR="00981B7D" w:rsidRPr="007D3C02">
        <w:rPr>
          <w:color w:val="auto"/>
          <w:w w:val="100"/>
          <w:u w:val="single"/>
        </w:rPr>
        <w:t>S</w:t>
      </w:r>
      <w:r w:rsidRPr="007D3C02">
        <w:rPr>
          <w:color w:val="auto"/>
          <w:w w:val="100"/>
          <w:u w:val="single"/>
        </w:rPr>
        <w:t>ection 55-2205(2), Idaho Code</w:t>
      </w:r>
      <w:r w:rsidR="00981B7D" w:rsidRPr="007D3C02">
        <w:rPr>
          <w:color w:val="auto"/>
          <w:w w:val="100"/>
          <w:u w:val="single"/>
        </w:rPr>
        <w:t>,</w:t>
      </w:r>
      <w:r w:rsidRPr="007D3C02">
        <w:rPr>
          <w:color w:val="auto"/>
          <w:w w:val="100"/>
          <w:u w:val="single"/>
        </w:rPr>
        <w:t xml:space="preserve"> for all known facilities to be located and marked, or an excavator who fails to maintain the markings of underground facilities previously so marked subsequent to the commencement of excavation in accordance with </w:t>
      </w:r>
      <w:r w:rsidR="00981B7D" w:rsidRPr="007D3C02">
        <w:rPr>
          <w:color w:val="auto"/>
          <w:w w:val="100"/>
          <w:u w:val="single"/>
        </w:rPr>
        <w:t>S</w:t>
      </w:r>
      <w:r w:rsidRPr="007D3C02">
        <w:rPr>
          <w:color w:val="auto"/>
          <w:w w:val="100"/>
          <w:u w:val="single"/>
        </w:rPr>
        <w:t>ection 55-2205(2), Idaho Code</w:t>
      </w:r>
      <w:r w:rsidR="00981B7D" w:rsidRPr="007D3C02">
        <w:rPr>
          <w:color w:val="auto"/>
          <w:w w:val="100"/>
          <w:u w:val="single"/>
        </w:rPr>
        <w:t>,</w:t>
      </w:r>
      <w:r w:rsidRPr="007D3C02">
        <w:rPr>
          <w:color w:val="auto"/>
          <w:w w:val="100"/>
          <w:u w:val="single"/>
        </w:rPr>
        <w:t xml:space="preserve"> shall be subject to a civil penalty.</w:t>
      </w:r>
    </w:p>
    <w:p w:rsidR="00175304" w:rsidRPr="007D3C02" w:rsidRDefault="00981B7D" w:rsidP="00175304">
      <w:pPr>
        <w:pStyle w:val="Body"/>
        <w:rPr>
          <w:color w:val="auto"/>
          <w:w w:val="100"/>
        </w:rPr>
      </w:pPr>
      <w:r w:rsidRPr="007D3C02">
        <w:rPr>
          <w:color w:val="auto"/>
          <w:w w:val="100"/>
        </w:rPr>
        <w:tab/>
      </w:r>
      <w:r w:rsidRPr="007D3C02">
        <w:rPr>
          <w:color w:val="auto"/>
          <w:w w:val="100"/>
        </w:rPr>
        <w:tab/>
      </w:r>
      <w:r w:rsidRPr="007D3C02">
        <w:rPr>
          <w:color w:val="auto"/>
          <w:w w:val="100"/>
        </w:rPr>
        <w:tab/>
        <w:t>(9-1-17)T</w:t>
      </w:r>
    </w:p>
    <w:p w:rsidR="00175304" w:rsidRPr="007D3C02" w:rsidRDefault="00175304" w:rsidP="00175304">
      <w:pPr>
        <w:pStyle w:val="Body"/>
        <w:rPr>
          <w:color w:val="auto"/>
          <w:w w:val="100"/>
          <w:u w:val="single"/>
        </w:rPr>
      </w:pPr>
    </w:p>
    <w:p w:rsidR="00175304" w:rsidRPr="007D3C02" w:rsidRDefault="00175304" w:rsidP="00175304">
      <w:pPr>
        <w:pStyle w:val="Body"/>
        <w:rPr>
          <w:color w:val="auto"/>
          <w:w w:val="100"/>
          <w:u w:val="single"/>
        </w:rPr>
      </w:pPr>
      <w:r w:rsidRPr="007D3C02">
        <w:rPr>
          <w:color w:val="auto"/>
          <w:w w:val="100"/>
        </w:rPr>
        <w:tab/>
      </w:r>
      <w:r w:rsidRPr="007D3C02">
        <w:rPr>
          <w:rStyle w:val="Bold"/>
          <w:color w:val="auto"/>
          <w:u w:val="single"/>
        </w:rPr>
        <w:t>f.</w:t>
      </w:r>
      <w:r w:rsidRPr="007D3C02">
        <w:rPr>
          <w:color w:val="auto"/>
          <w:w w:val="100"/>
        </w:rPr>
        <w:tab/>
      </w:r>
      <w:r w:rsidRPr="007D3C02">
        <w:rPr>
          <w:color w:val="auto"/>
          <w:w w:val="100"/>
          <w:u w:val="single"/>
        </w:rPr>
        <w:fldChar w:fldCharType="begin"/>
      </w:r>
      <w:r w:rsidRPr="007D3C02">
        <w:rPr>
          <w:rStyle w:val="Bold"/>
          <w:b w:val="0"/>
          <w:color w:val="auto"/>
          <w:u w:val="single"/>
        </w:rPr>
        <w:instrText>xe "Civil Penalties: Performance Outside Scope of License"</w:instrText>
      </w:r>
      <w:r w:rsidRPr="007D3C02">
        <w:rPr>
          <w:color w:val="auto"/>
          <w:w w:val="100"/>
          <w:u w:val="single"/>
        </w:rPr>
        <w:fldChar w:fldCharType="end"/>
      </w:r>
      <w:r w:rsidRPr="007D3C02">
        <w:rPr>
          <w:color w:val="auto"/>
          <w:w w:val="100"/>
          <w:u w:val="single"/>
        </w:rPr>
        <w:t xml:space="preserve">Failure to Cease Excavation or Report Unidentified Facilities. An excavator who does not cease excavation in the immediate vicinity upon the discovery of underground facilities therein, whether such facilities be active or abandoned, which were not previously identified or located with reasonable accuracy, or does not notify the owner or operator of the facilities, or a one-number notification service in accordance with </w:t>
      </w:r>
      <w:r w:rsidR="00981B7D" w:rsidRPr="007D3C02">
        <w:rPr>
          <w:color w:val="auto"/>
          <w:w w:val="100"/>
          <w:u w:val="single"/>
        </w:rPr>
        <w:t>S</w:t>
      </w:r>
      <w:r w:rsidRPr="007D3C02">
        <w:rPr>
          <w:color w:val="auto"/>
          <w:w w:val="100"/>
          <w:u w:val="single"/>
        </w:rPr>
        <w:t>ection 55-2205(4), Idaho Code</w:t>
      </w:r>
      <w:r w:rsidR="00981B7D" w:rsidRPr="007D3C02">
        <w:rPr>
          <w:color w:val="auto"/>
          <w:w w:val="100"/>
          <w:u w:val="single"/>
        </w:rPr>
        <w:t>,</w:t>
      </w:r>
      <w:r w:rsidRPr="007D3C02">
        <w:rPr>
          <w:color w:val="auto"/>
          <w:w w:val="100"/>
          <w:u w:val="single"/>
        </w:rPr>
        <w:t xml:space="preserve"> shall be subject to a civil penalty.</w:t>
      </w:r>
      <w:r w:rsidR="00981B7D" w:rsidRPr="007D3C02">
        <w:rPr>
          <w:color w:val="auto"/>
          <w:w w:val="100"/>
        </w:rPr>
        <w:tab/>
      </w:r>
      <w:r w:rsidR="00981B7D" w:rsidRPr="007D3C02">
        <w:rPr>
          <w:color w:val="auto"/>
          <w:w w:val="100"/>
          <w:u w:val="single"/>
        </w:rPr>
        <w:t>(9-1-17)T</w:t>
      </w:r>
    </w:p>
    <w:p w:rsidR="00175304" w:rsidRPr="007D3C02" w:rsidRDefault="00175304" w:rsidP="00175304">
      <w:pPr>
        <w:pStyle w:val="Body"/>
        <w:rPr>
          <w:color w:val="auto"/>
          <w:w w:val="100"/>
          <w:u w:val="single"/>
        </w:rPr>
      </w:pPr>
    </w:p>
    <w:p w:rsidR="00175304" w:rsidRPr="007D3C02" w:rsidRDefault="00175304" w:rsidP="00175304">
      <w:pPr>
        <w:pStyle w:val="Body"/>
        <w:rPr>
          <w:color w:val="auto"/>
          <w:w w:val="100"/>
          <w:u w:val="single"/>
        </w:rPr>
      </w:pPr>
      <w:r w:rsidRPr="007D3C02">
        <w:rPr>
          <w:color w:val="auto"/>
          <w:w w:val="100"/>
        </w:rPr>
        <w:tab/>
      </w:r>
      <w:r w:rsidRPr="007D3C02">
        <w:rPr>
          <w:rStyle w:val="Bold"/>
          <w:color w:val="auto"/>
          <w:u w:val="single"/>
        </w:rPr>
        <w:t>g.</w:t>
      </w:r>
      <w:r w:rsidRPr="007D3C02">
        <w:rPr>
          <w:color w:val="auto"/>
          <w:w w:val="100"/>
        </w:rPr>
        <w:tab/>
      </w:r>
      <w:r w:rsidRPr="007D3C02">
        <w:rPr>
          <w:color w:val="auto"/>
          <w:w w:val="100"/>
          <w:u w:val="single"/>
        </w:rPr>
        <w:fldChar w:fldCharType="begin"/>
      </w:r>
      <w:r w:rsidRPr="007D3C02">
        <w:rPr>
          <w:rStyle w:val="Bold"/>
          <w:b w:val="0"/>
          <w:color w:val="auto"/>
          <w:u w:val="single"/>
        </w:rPr>
        <w:instrText>xe "Civil Penalties: Fees &amp; Permits"</w:instrText>
      </w:r>
      <w:r w:rsidRPr="007D3C02">
        <w:rPr>
          <w:color w:val="auto"/>
          <w:w w:val="100"/>
          <w:u w:val="single"/>
        </w:rPr>
        <w:fldChar w:fldCharType="end"/>
      </w:r>
      <w:r w:rsidRPr="007D3C02">
        <w:rPr>
          <w:color w:val="auto"/>
          <w:w w:val="100"/>
          <w:u w:val="single"/>
        </w:rPr>
        <w:t xml:space="preserve">Failure to Identify Facilities in Contract Documents. Project owners who fail to indicate in bid or contract documents the existence of underground facilities known by the owner to be located within the proposed area of excavation in accordance with </w:t>
      </w:r>
      <w:r w:rsidR="00981B7D" w:rsidRPr="007D3C02">
        <w:rPr>
          <w:color w:val="auto"/>
          <w:w w:val="100"/>
          <w:u w:val="single"/>
        </w:rPr>
        <w:t>S</w:t>
      </w:r>
      <w:r w:rsidRPr="007D3C02">
        <w:rPr>
          <w:color w:val="auto"/>
          <w:w w:val="100"/>
          <w:u w:val="single"/>
        </w:rPr>
        <w:t>ection 55-2207, Idaho Code</w:t>
      </w:r>
      <w:r w:rsidR="00981B7D" w:rsidRPr="007D3C02">
        <w:rPr>
          <w:color w:val="auto"/>
          <w:w w:val="100"/>
          <w:u w:val="single"/>
        </w:rPr>
        <w:t>,</w:t>
      </w:r>
      <w:r w:rsidRPr="007D3C02">
        <w:rPr>
          <w:color w:val="auto"/>
          <w:w w:val="100"/>
          <w:u w:val="single"/>
        </w:rPr>
        <w:t xml:space="preserve"> shall be subject to a civil penalty.</w:t>
      </w:r>
      <w:r w:rsidR="00981B7D" w:rsidRPr="007D3C02">
        <w:rPr>
          <w:color w:val="auto"/>
          <w:w w:val="100"/>
        </w:rPr>
        <w:tab/>
      </w:r>
      <w:r w:rsidR="00981B7D" w:rsidRPr="007D3C02">
        <w:rPr>
          <w:color w:val="auto"/>
          <w:w w:val="100"/>
          <w:u w:val="single"/>
        </w:rPr>
        <w:t>(9-1-17)T</w:t>
      </w:r>
    </w:p>
    <w:p w:rsidR="00175304" w:rsidRPr="007D3C02" w:rsidRDefault="00175304" w:rsidP="00175304">
      <w:pPr>
        <w:pStyle w:val="Body"/>
        <w:rPr>
          <w:color w:val="auto"/>
          <w:w w:val="100"/>
          <w:u w:val="single"/>
        </w:rPr>
      </w:pPr>
    </w:p>
    <w:p w:rsidR="00175304" w:rsidRPr="007D3C02" w:rsidRDefault="00175304" w:rsidP="00175304">
      <w:pPr>
        <w:pStyle w:val="Body"/>
        <w:rPr>
          <w:color w:val="auto"/>
          <w:w w:val="100"/>
          <w:u w:val="single"/>
        </w:rPr>
      </w:pPr>
      <w:r w:rsidRPr="007D3C02">
        <w:rPr>
          <w:color w:val="auto"/>
          <w:w w:val="100"/>
        </w:rPr>
        <w:tab/>
      </w:r>
      <w:r w:rsidRPr="007D3C02">
        <w:rPr>
          <w:rStyle w:val="Bold"/>
          <w:color w:val="auto"/>
          <w:u w:val="single"/>
        </w:rPr>
        <w:t>h.</w:t>
      </w:r>
      <w:r w:rsidRPr="007D3C02">
        <w:rPr>
          <w:color w:val="auto"/>
          <w:w w:val="100"/>
        </w:rPr>
        <w:tab/>
      </w:r>
      <w:r w:rsidRPr="007D3C02">
        <w:rPr>
          <w:color w:val="auto"/>
          <w:w w:val="100"/>
          <w:u w:val="single"/>
        </w:rPr>
        <w:fldChar w:fldCharType="begin"/>
      </w:r>
      <w:r w:rsidRPr="007D3C02">
        <w:rPr>
          <w:rStyle w:val="Bold"/>
          <w:b w:val="0"/>
          <w:color w:val="auto"/>
          <w:u w:val="single"/>
        </w:rPr>
        <w:instrText>xe "Civil Penalties: Corrections"</w:instrText>
      </w:r>
      <w:r w:rsidRPr="007D3C02">
        <w:rPr>
          <w:color w:val="auto"/>
          <w:w w:val="100"/>
          <w:u w:val="single"/>
        </w:rPr>
        <w:fldChar w:fldCharType="end"/>
      </w:r>
      <w:r w:rsidRPr="007D3C02">
        <w:rPr>
          <w:color w:val="auto"/>
          <w:w w:val="100"/>
          <w:u w:val="single"/>
        </w:rPr>
        <w:t xml:space="preserve">Precautions to Avoid Damage. An excavator who does not engage in any of the activities required by </w:t>
      </w:r>
      <w:r w:rsidR="00981B7D" w:rsidRPr="007D3C02">
        <w:rPr>
          <w:color w:val="auto"/>
          <w:w w:val="100"/>
          <w:u w:val="single"/>
        </w:rPr>
        <w:t>Section 55-2207</w:t>
      </w:r>
      <w:r w:rsidRPr="007D3C02">
        <w:rPr>
          <w:color w:val="auto"/>
          <w:w w:val="100"/>
          <w:u w:val="single"/>
        </w:rPr>
        <w:t>(2)</w:t>
      </w:r>
      <w:r w:rsidR="00981B7D" w:rsidRPr="007D3C02">
        <w:rPr>
          <w:color w:val="auto"/>
          <w:w w:val="100"/>
          <w:u w:val="single"/>
        </w:rPr>
        <w:t>, Idaho Code,</w:t>
      </w:r>
      <w:r w:rsidRPr="007D3C02">
        <w:rPr>
          <w:color w:val="auto"/>
          <w:w w:val="100"/>
          <w:u w:val="single"/>
        </w:rPr>
        <w:t xml:space="preserve"> or use reasonable care to avoid damage to underground facilities shall be subject to a civil penalty.</w:t>
      </w:r>
      <w:r w:rsidRPr="007D3C02">
        <w:rPr>
          <w:color w:val="auto"/>
          <w:w w:val="100"/>
        </w:rPr>
        <w:tab/>
      </w:r>
      <w:r w:rsidRPr="007D3C02">
        <w:rPr>
          <w:color w:val="auto"/>
          <w:w w:val="100"/>
        </w:rPr>
        <w:tab/>
      </w:r>
      <w:r w:rsidR="00981B7D" w:rsidRPr="007D3C02">
        <w:rPr>
          <w:color w:val="auto"/>
          <w:w w:val="100"/>
          <w:u w:val="single"/>
        </w:rPr>
        <w:t>(9-1-17</w:t>
      </w:r>
      <w:r w:rsidRPr="007D3C02">
        <w:rPr>
          <w:color w:val="auto"/>
          <w:w w:val="100"/>
          <w:u w:val="single"/>
        </w:rPr>
        <w:t>)</w:t>
      </w:r>
      <w:r w:rsidR="00981B7D" w:rsidRPr="007D3C02">
        <w:rPr>
          <w:color w:val="auto"/>
          <w:w w:val="100"/>
          <w:u w:val="single"/>
        </w:rPr>
        <w:t>T</w:t>
      </w:r>
    </w:p>
    <w:p w:rsidR="00175304" w:rsidRPr="007D3C02" w:rsidRDefault="00175304" w:rsidP="00175304">
      <w:pPr>
        <w:pStyle w:val="Body"/>
        <w:rPr>
          <w:color w:val="auto"/>
          <w:w w:val="100"/>
          <w:u w:val="single"/>
        </w:rPr>
      </w:pPr>
    </w:p>
    <w:p w:rsidR="00175304" w:rsidRPr="007D3C02" w:rsidRDefault="00175304" w:rsidP="00175304">
      <w:pPr>
        <w:pStyle w:val="Body"/>
        <w:rPr>
          <w:color w:val="auto"/>
          <w:w w:val="100"/>
          <w:u w:val="single"/>
        </w:rPr>
      </w:pPr>
      <w:r w:rsidRPr="007D3C02">
        <w:rPr>
          <w:rStyle w:val="Bold"/>
          <w:b w:val="0"/>
          <w:color w:val="auto"/>
        </w:rPr>
        <w:tab/>
      </w:r>
      <w:r w:rsidRPr="007D3C02">
        <w:rPr>
          <w:rStyle w:val="Bold"/>
          <w:color w:val="auto"/>
          <w:u w:val="single"/>
        </w:rPr>
        <w:t>i.</w:t>
      </w:r>
      <w:r w:rsidRPr="007D3C02">
        <w:rPr>
          <w:rStyle w:val="Bold"/>
          <w:b w:val="0"/>
          <w:color w:val="auto"/>
        </w:rPr>
        <w:tab/>
      </w:r>
      <w:r w:rsidRPr="007D3C02">
        <w:rPr>
          <w:rStyle w:val="Bold"/>
          <w:b w:val="0"/>
          <w:color w:val="auto"/>
          <w:u w:val="single"/>
        </w:rPr>
        <w:fldChar w:fldCharType="begin"/>
      </w:r>
      <w:r w:rsidRPr="007D3C02">
        <w:rPr>
          <w:rStyle w:val="Bold"/>
          <w:b w:val="0"/>
          <w:color w:val="auto"/>
          <w:u w:val="single"/>
        </w:rPr>
        <w:instrText>xe "Civil Penalties: Failure to Disclose"</w:instrText>
      </w:r>
      <w:r w:rsidRPr="007D3C02">
        <w:rPr>
          <w:rStyle w:val="Bold"/>
          <w:b w:val="0"/>
          <w:color w:val="auto"/>
          <w:u w:val="single"/>
        </w:rPr>
        <w:fldChar w:fldCharType="end"/>
      </w:r>
      <w:r w:rsidRPr="007D3C02">
        <w:rPr>
          <w:rStyle w:val="Bold"/>
          <w:b w:val="0"/>
          <w:color w:val="auto"/>
          <w:u w:val="single"/>
        </w:rPr>
        <w:t>Reporting of Damage to Facility</w:t>
      </w:r>
      <w:r w:rsidRPr="007D3C02">
        <w:rPr>
          <w:color w:val="auto"/>
          <w:w w:val="100"/>
          <w:u w:val="single"/>
        </w:rPr>
        <w:t>. An excavator who fails to report to a facility owner and a one-number notification service any contact or damage to an underground facility caused by such excavator in the course of excavation, or fails to alert an appropriate authority upon an actual breach of a facility which causes the release of gas or ha</w:t>
      </w:r>
      <w:r w:rsidR="00981B7D" w:rsidRPr="007D3C02">
        <w:rPr>
          <w:color w:val="auto"/>
          <w:w w:val="100"/>
          <w:u w:val="single"/>
        </w:rPr>
        <w:t>zardous liquids as required by S</w:t>
      </w:r>
      <w:r w:rsidRPr="007D3C02">
        <w:rPr>
          <w:color w:val="auto"/>
          <w:w w:val="100"/>
          <w:u w:val="single"/>
        </w:rPr>
        <w:t>ection 55-2208(1), Idaho Code</w:t>
      </w:r>
      <w:r w:rsidR="00981B7D" w:rsidRPr="007D3C02">
        <w:rPr>
          <w:color w:val="auto"/>
          <w:w w:val="100"/>
          <w:u w:val="single"/>
        </w:rPr>
        <w:t>,</w:t>
      </w:r>
      <w:r w:rsidRPr="007D3C02">
        <w:rPr>
          <w:color w:val="auto"/>
          <w:w w:val="100"/>
          <w:u w:val="single"/>
        </w:rPr>
        <w:t xml:space="preserve"> shall be subject to a civil penalty. </w:t>
      </w:r>
    </w:p>
    <w:p w:rsidR="00175304" w:rsidRPr="007D3C02" w:rsidRDefault="00175304" w:rsidP="00175304">
      <w:pPr>
        <w:pStyle w:val="Body"/>
        <w:rPr>
          <w:color w:val="auto"/>
          <w:w w:val="100"/>
          <w:u w:val="single"/>
        </w:rPr>
      </w:pPr>
      <w:r w:rsidRPr="007D3C02">
        <w:rPr>
          <w:color w:val="auto"/>
          <w:w w:val="100"/>
        </w:rPr>
        <w:tab/>
      </w:r>
      <w:r w:rsidRPr="007D3C02">
        <w:rPr>
          <w:color w:val="auto"/>
          <w:w w:val="100"/>
        </w:rPr>
        <w:tab/>
      </w:r>
      <w:r w:rsidRPr="007D3C02">
        <w:rPr>
          <w:color w:val="auto"/>
          <w:w w:val="100"/>
        </w:rPr>
        <w:tab/>
      </w:r>
      <w:r w:rsidRPr="007D3C02">
        <w:rPr>
          <w:color w:val="auto"/>
          <w:w w:val="100"/>
          <w:u w:val="single"/>
        </w:rPr>
        <w:t>(</w:t>
      </w:r>
      <w:r w:rsidR="00981B7D" w:rsidRPr="007D3C02">
        <w:rPr>
          <w:color w:val="auto"/>
          <w:w w:val="100"/>
          <w:u w:val="single"/>
        </w:rPr>
        <w:t>9-1-17</w:t>
      </w:r>
      <w:r w:rsidRPr="007D3C02">
        <w:rPr>
          <w:color w:val="auto"/>
          <w:w w:val="100"/>
          <w:u w:val="single"/>
        </w:rPr>
        <w:t>)</w:t>
      </w:r>
      <w:r w:rsidR="00981B7D" w:rsidRPr="007D3C02">
        <w:rPr>
          <w:color w:val="auto"/>
          <w:w w:val="100"/>
          <w:u w:val="single"/>
        </w:rPr>
        <w:t>T</w:t>
      </w:r>
    </w:p>
    <w:p w:rsidR="00981B7D" w:rsidRPr="007D3C02" w:rsidRDefault="00981B7D" w:rsidP="00175304">
      <w:pPr>
        <w:pStyle w:val="Body"/>
        <w:rPr>
          <w:color w:val="auto"/>
          <w:w w:val="100"/>
          <w:u w:val="single"/>
        </w:rPr>
      </w:pPr>
    </w:p>
    <w:p w:rsidR="00175304" w:rsidRPr="007D3C02" w:rsidRDefault="00175304" w:rsidP="00175304">
      <w:pPr>
        <w:pStyle w:val="Body"/>
        <w:rPr>
          <w:color w:val="auto"/>
          <w:u w:val="single"/>
        </w:rPr>
      </w:pPr>
      <w:r w:rsidRPr="007D3C02">
        <w:rPr>
          <w:b/>
          <w:bCs/>
          <w:color w:val="auto"/>
        </w:rPr>
        <w:tab/>
      </w:r>
      <w:r w:rsidRPr="007D3C02">
        <w:rPr>
          <w:b/>
          <w:bCs/>
          <w:color w:val="auto"/>
          <w:u w:val="single"/>
        </w:rPr>
        <w:t>j.</w:t>
      </w:r>
      <w:r w:rsidRPr="007D3C02">
        <w:rPr>
          <w:b/>
          <w:bCs/>
          <w:color w:val="auto"/>
        </w:rPr>
        <w:tab/>
      </w:r>
      <w:r w:rsidRPr="007D3C02">
        <w:rPr>
          <w:bCs/>
          <w:color w:val="auto"/>
          <w:u w:val="single"/>
        </w:rPr>
        <w:fldChar w:fldCharType="begin"/>
      </w:r>
      <w:r w:rsidRPr="007D3C02">
        <w:rPr>
          <w:bCs/>
          <w:color w:val="auto"/>
          <w:u w:val="single"/>
        </w:rPr>
        <w:instrText>xe "Civil Penalties: Failure to Disclose"</w:instrText>
      </w:r>
      <w:r w:rsidRPr="007D3C02">
        <w:rPr>
          <w:bCs/>
          <w:color w:val="auto"/>
          <w:u w:val="single"/>
        </w:rPr>
        <w:fldChar w:fldCharType="end"/>
      </w:r>
      <w:r w:rsidRPr="007D3C02">
        <w:rPr>
          <w:bCs/>
          <w:color w:val="auto"/>
          <w:u w:val="single"/>
        </w:rPr>
        <w:t>Reporting to the Board</w:t>
      </w:r>
      <w:r w:rsidRPr="007D3C02">
        <w:rPr>
          <w:color w:val="auto"/>
          <w:u w:val="single"/>
        </w:rPr>
        <w:t xml:space="preserve">. An excavator or underground facility owner who observes, suffers or causes damage to an underground facility or excavator downtime related to the failure of one (1) or more stakeholders to comply with the damage prevention regulations and fails to report such information to the board as required by </w:t>
      </w:r>
      <w:r w:rsidR="00981B7D" w:rsidRPr="007D3C02">
        <w:rPr>
          <w:color w:val="auto"/>
          <w:u w:val="single"/>
        </w:rPr>
        <w:t>Section 55-2208</w:t>
      </w:r>
      <w:r w:rsidRPr="007D3C02">
        <w:rPr>
          <w:color w:val="auto"/>
          <w:u w:val="single"/>
        </w:rPr>
        <w:t>(5), Idaho Code</w:t>
      </w:r>
      <w:r w:rsidR="00981B7D" w:rsidRPr="007D3C02">
        <w:rPr>
          <w:color w:val="auto"/>
          <w:u w:val="single"/>
        </w:rPr>
        <w:t>,</w:t>
      </w:r>
      <w:r w:rsidRPr="007D3C02">
        <w:rPr>
          <w:color w:val="auto"/>
          <w:u w:val="single"/>
        </w:rPr>
        <w:t xml:space="preserve"> shall be subject to a civil penalty.</w:t>
      </w:r>
      <w:r w:rsidRPr="007D3C02">
        <w:rPr>
          <w:color w:val="auto"/>
        </w:rPr>
        <w:tab/>
      </w:r>
      <w:r w:rsidRPr="007D3C02">
        <w:rPr>
          <w:color w:val="auto"/>
          <w:u w:val="single"/>
        </w:rPr>
        <w:t>(</w:t>
      </w:r>
      <w:r w:rsidR="00981B7D" w:rsidRPr="007D3C02">
        <w:rPr>
          <w:color w:val="auto"/>
          <w:u w:val="single"/>
        </w:rPr>
        <w:t>9-1-17</w:t>
      </w:r>
      <w:r w:rsidRPr="007D3C02">
        <w:rPr>
          <w:color w:val="auto"/>
          <w:u w:val="single"/>
        </w:rPr>
        <w:t>)</w:t>
      </w:r>
      <w:r w:rsidR="00981B7D" w:rsidRPr="007D3C02">
        <w:rPr>
          <w:color w:val="auto"/>
          <w:u w:val="single"/>
        </w:rPr>
        <w:t>T</w:t>
      </w:r>
    </w:p>
    <w:p w:rsidR="00175304" w:rsidRPr="007D3C02" w:rsidRDefault="00175304" w:rsidP="00175304">
      <w:pPr>
        <w:pStyle w:val="Body"/>
        <w:rPr>
          <w:color w:val="auto"/>
          <w:w w:val="100"/>
          <w:u w:val="single"/>
        </w:rPr>
      </w:pPr>
    </w:p>
    <w:p w:rsidR="00175304" w:rsidRPr="007D3C02" w:rsidRDefault="00175304" w:rsidP="00175304">
      <w:pPr>
        <w:pStyle w:val="Body"/>
        <w:rPr>
          <w:color w:val="auto"/>
          <w:w w:val="100"/>
          <w:u w:val="single"/>
        </w:rPr>
      </w:pPr>
      <w:r w:rsidRPr="007D3C02">
        <w:rPr>
          <w:rStyle w:val="Bold"/>
          <w:b w:val="0"/>
          <w:color w:val="auto"/>
        </w:rPr>
        <w:tab/>
      </w:r>
      <w:r w:rsidRPr="007D3C02">
        <w:rPr>
          <w:rStyle w:val="Bold"/>
          <w:color w:val="auto"/>
          <w:u w:val="single"/>
        </w:rPr>
        <w:t>k.</w:t>
      </w:r>
      <w:r w:rsidRPr="007D3C02">
        <w:rPr>
          <w:color w:val="auto"/>
          <w:w w:val="100"/>
        </w:rPr>
        <w:tab/>
      </w:r>
      <w:r w:rsidRPr="007D3C02">
        <w:rPr>
          <w:color w:val="auto"/>
          <w:w w:val="100"/>
          <w:u w:val="single"/>
        </w:rPr>
        <w:fldChar w:fldCharType="begin"/>
      </w:r>
      <w:r w:rsidRPr="007D3C02">
        <w:rPr>
          <w:rStyle w:val="Bold"/>
          <w:b w:val="0"/>
          <w:color w:val="auto"/>
          <w:u w:val="single"/>
        </w:rPr>
        <w:instrText>xe "Civil Penalties: Employees"</w:instrText>
      </w:r>
      <w:r w:rsidRPr="007D3C02">
        <w:rPr>
          <w:color w:val="auto"/>
          <w:w w:val="100"/>
          <w:u w:val="single"/>
        </w:rPr>
        <w:fldChar w:fldCharType="end"/>
      </w:r>
      <w:r w:rsidRPr="007D3C02">
        <w:rPr>
          <w:color w:val="auto"/>
          <w:w w:val="100"/>
          <w:u w:val="single"/>
        </w:rPr>
        <w:t xml:space="preserve">Failure to Participate. Any person who fails to participate or cooperate with a one-number notification service as required by </w:t>
      </w:r>
      <w:r w:rsidR="00981B7D" w:rsidRPr="007D3C02">
        <w:rPr>
          <w:color w:val="auto"/>
          <w:w w:val="100"/>
          <w:u w:val="single"/>
        </w:rPr>
        <w:t>S</w:t>
      </w:r>
      <w:r w:rsidRPr="007D3C02">
        <w:rPr>
          <w:color w:val="auto"/>
          <w:w w:val="100"/>
          <w:u w:val="single"/>
        </w:rPr>
        <w:t>ection 55-2206</w:t>
      </w:r>
      <w:r w:rsidR="00981B7D" w:rsidRPr="007D3C02">
        <w:rPr>
          <w:color w:val="auto"/>
          <w:w w:val="100"/>
          <w:u w:val="single"/>
        </w:rPr>
        <w:t>, Idaho Code,</w:t>
      </w:r>
      <w:r w:rsidRPr="007D3C02">
        <w:rPr>
          <w:color w:val="auto"/>
          <w:w w:val="100"/>
          <w:u w:val="single"/>
        </w:rPr>
        <w:t xml:space="preserve"> shall be subject to a civil penalty.</w:t>
      </w:r>
      <w:r w:rsidRPr="007D3C02">
        <w:rPr>
          <w:color w:val="auto"/>
          <w:w w:val="100"/>
        </w:rPr>
        <w:tab/>
      </w:r>
      <w:r w:rsidRPr="007D3C02">
        <w:rPr>
          <w:color w:val="auto"/>
          <w:w w:val="100"/>
          <w:u w:val="single"/>
        </w:rPr>
        <w:t>(</w:t>
      </w:r>
      <w:r w:rsidR="00981B7D" w:rsidRPr="007D3C02">
        <w:rPr>
          <w:color w:val="auto"/>
          <w:w w:val="100"/>
          <w:u w:val="single"/>
        </w:rPr>
        <w:t>9-1-17</w:t>
      </w:r>
      <w:r w:rsidRPr="007D3C02">
        <w:rPr>
          <w:color w:val="auto"/>
          <w:w w:val="100"/>
          <w:u w:val="single"/>
        </w:rPr>
        <w:t>)</w:t>
      </w:r>
      <w:r w:rsidR="00981B7D" w:rsidRPr="007D3C02">
        <w:rPr>
          <w:color w:val="auto"/>
          <w:w w:val="100"/>
          <w:u w:val="single"/>
        </w:rPr>
        <w:t>T</w:t>
      </w:r>
    </w:p>
    <w:p w:rsidR="00175304" w:rsidRPr="007D3C02" w:rsidRDefault="00175304" w:rsidP="00175304">
      <w:pPr>
        <w:pStyle w:val="SectionNameTOC2"/>
        <w:rPr>
          <w:b w:val="0"/>
          <w:caps w:val="0"/>
          <w:color w:val="auto"/>
          <w:w w:val="100"/>
          <w:u w:val="single"/>
        </w:rPr>
      </w:pPr>
    </w:p>
    <w:p w:rsidR="00175304" w:rsidRPr="007D3C02" w:rsidRDefault="00175304" w:rsidP="00175304">
      <w:pPr>
        <w:pStyle w:val="SectionNameTOC2"/>
        <w:rPr>
          <w:b w:val="0"/>
          <w:caps w:val="0"/>
          <w:color w:val="auto"/>
          <w:w w:val="100"/>
          <w:u w:val="single"/>
        </w:rPr>
      </w:pPr>
      <w:r w:rsidRPr="007D3C02">
        <w:rPr>
          <w:b w:val="0"/>
          <w:caps w:val="0"/>
          <w:color w:val="auto"/>
          <w:w w:val="100"/>
        </w:rPr>
        <w:tab/>
      </w:r>
      <w:r w:rsidRPr="007D3C02">
        <w:rPr>
          <w:caps w:val="0"/>
          <w:color w:val="auto"/>
          <w:w w:val="100"/>
          <w:u w:val="single"/>
        </w:rPr>
        <w:t>02</w:t>
      </w:r>
      <w:r w:rsidRPr="007D3C02">
        <w:rPr>
          <w:b w:val="0"/>
          <w:caps w:val="0"/>
          <w:color w:val="auto"/>
          <w:w w:val="100"/>
          <w:u w:val="single"/>
        </w:rPr>
        <w:t>.</w:t>
      </w:r>
      <w:r w:rsidRPr="007D3C02">
        <w:rPr>
          <w:b w:val="0"/>
          <w:caps w:val="0"/>
          <w:color w:val="auto"/>
          <w:w w:val="100"/>
        </w:rPr>
        <w:tab/>
      </w:r>
      <w:r w:rsidRPr="007D3C02">
        <w:rPr>
          <w:caps w:val="0"/>
          <w:color w:val="auto"/>
          <w:w w:val="100"/>
          <w:u w:val="single"/>
        </w:rPr>
        <w:t>Second Offense</w:t>
      </w:r>
      <w:r w:rsidRPr="007D3C02">
        <w:rPr>
          <w:b w:val="0"/>
          <w:caps w:val="0"/>
          <w:color w:val="auto"/>
          <w:w w:val="100"/>
          <w:u w:val="single"/>
        </w:rPr>
        <w:t>. For the purpose of this section</w:t>
      </w:r>
      <w:r w:rsidR="00981B7D" w:rsidRPr="007D3C02">
        <w:rPr>
          <w:b w:val="0"/>
          <w:caps w:val="0"/>
          <w:color w:val="auto"/>
          <w:w w:val="100"/>
          <w:u w:val="single"/>
        </w:rPr>
        <w:t>,</w:t>
      </w:r>
      <w:r w:rsidRPr="007D3C02">
        <w:rPr>
          <w:b w:val="0"/>
          <w:caps w:val="0"/>
          <w:color w:val="auto"/>
          <w:w w:val="100"/>
          <w:u w:val="single"/>
        </w:rPr>
        <w:t xml:space="preserve"> a second offense shall be deemed to be any violation of </w:t>
      </w:r>
      <w:r w:rsidR="00981B7D" w:rsidRPr="007D3C02">
        <w:rPr>
          <w:b w:val="0"/>
          <w:caps w:val="0"/>
          <w:color w:val="auto"/>
          <w:w w:val="100"/>
          <w:u w:val="single"/>
        </w:rPr>
        <w:t>T</w:t>
      </w:r>
      <w:r w:rsidRPr="007D3C02">
        <w:rPr>
          <w:b w:val="0"/>
          <w:caps w:val="0"/>
          <w:color w:val="auto"/>
          <w:w w:val="100"/>
          <w:u w:val="single"/>
        </w:rPr>
        <w:t xml:space="preserve">itle 55, </w:t>
      </w:r>
      <w:r w:rsidR="00981B7D" w:rsidRPr="007D3C02">
        <w:rPr>
          <w:b w:val="0"/>
          <w:caps w:val="0"/>
          <w:color w:val="auto"/>
          <w:w w:val="100"/>
          <w:u w:val="single"/>
        </w:rPr>
        <w:t>C</w:t>
      </w:r>
      <w:r w:rsidRPr="007D3C02">
        <w:rPr>
          <w:b w:val="0"/>
          <w:caps w:val="0"/>
          <w:color w:val="auto"/>
          <w:w w:val="100"/>
          <w:u w:val="single"/>
        </w:rPr>
        <w:t>hapter 22</w:t>
      </w:r>
      <w:r w:rsidR="00981B7D" w:rsidRPr="007D3C02">
        <w:rPr>
          <w:b w:val="0"/>
          <w:caps w:val="0"/>
          <w:color w:val="auto"/>
          <w:w w:val="100"/>
          <w:u w:val="single"/>
        </w:rPr>
        <w:t>, Idaho Code,</w:t>
      </w:r>
      <w:r w:rsidRPr="007D3C02">
        <w:rPr>
          <w:b w:val="0"/>
          <w:caps w:val="0"/>
          <w:color w:val="auto"/>
          <w:w w:val="100"/>
          <w:u w:val="single"/>
        </w:rPr>
        <w:t xml:space="preserve"> for which a civil penalty may be imposed in accordance with this section which occurs within </w:t>
      </w:r>
      <w:r w:rsidR="00981B7D" w:rsidRPr="007D3C02">
        <w:rPr>
          <w:b w:val="0"/>
          <w:caps w:val="0"/>
          <w:color w:val="auto"/>
          <w:w w:val="100"/>
          <w:u w:val="single"/>
        </w:rPr>
        <w:t>eighteen (</w:t>
      </w:r>
      <w:r w:rsidRPr="007D3C02">
        <w:rPr>
          <w:b w:val="0"/>
          <w:caps w:val="0"/>
          <w:color w:val="auto"/>
          <w:w w:val="100"/>
          <w:u w:val="single"/>
        </w:rPr>
        <w:t>18</w:t>
      </w:r>
      <w:r w:rsidR="00981B7D" w:rsidRPr="007D3C02">
        <w:rPr>
          <w:b w:val="0"/>
          <w:caps w:val="0"/>
          <w:color w:val="auto"/>
          <w:w w:val="100"/>
          <w:u w:val="single"/>
        </w:rPr>
        <w:t>)</w:t>
      </w:r>
      <w:r w:rsidRPr="007D3C02">
        <w:rPr>
          <w:b w:val="0"/>
          <w:caps w:val="0"/>
          <w:color w:val="auto"/>
          <w:w w:val="100"/>
          <w:u w:val="single"/>
        </w:rPr>
        <w:t xml:space="preserve"> months of a previous violation of any provision.</w:t>
      </w:r>
      <w:r w:rsidRPr="007D3C02">
        <w:rPr>
          <w:color w:val="auto"/>
          <w:w w:val="100"/>
        </w:rPr>
        <w:tab/>
      </w:r>
      <w:r w:rsidRPr="007D3C02">
        <w:rPr>
          <w:color w:val="auto"/>
          <w:w w:val="100"/>
        </w:rPr>
        <w:tab/>
      </w:r>
      <w:r w:rsidRPr="007D3C02">
        <w:rPr>
          <w:b w:val="0"/>
          <w:color w:val="auto"/>
          <w:w w:val="100"/>
          <w:u w:val="single"/>
        </w:rPr>
        <w:t>(</w:t>
      </w:r>
      <w:r w:rsidR="00981B7D" w:rsidRPr="007D3C02">
        <w:rPr>
          <w:b w:val="0"/>
          <w:color w:val="auto"/>
          <w:w w:val="100"/>
          <w:u w:val="single"/>
        </w:rPr>
        <w:t>9-1-17)T</w:t>
      </w:r>
    </w:p>
    <w:p w:rsidR="00175304" w:rsidRPr="007D3C02" w:rsidRDefault="00175304" w:rsidP="00175304">
      <w:pPr>
        <w:pStyle w:val="SectionNameTOC2"/>
        <w:rPr>
          <w:b w:val="0"/>
          <w:caps w:val="0"/>
          <w:color w:val="auto"/>
          <w:w w:val="100"/>
          <w:u w:val="single"/>
        </w:rPr>
      </w:pPr>
    </w:p>
    <w:p w:rsidR="00175304" w:rsidRPr="007D3C02" w:rsidRDefault="00175304" w:rsidP="00175304">
      <w:pPr>
        <w:pStyle w:val="SectionNameTOC2"/>
        <w:rPr>
          <w:b w:val="0"/>
          <w:caps w:val="0"/>
          <w:color w:val="auto"/>
          <w:w w:val="100"/>
        </w:rPr>
      </w:pPr>
      <w:r w:rsidRPr="007D3C02">
        <w:rPr>
          <w:b w:val="0"/>
          <w:caps w:val="0"/>
          <w:color w:val="auto"/>
          <w:w w:val="100"/>
        </w:rPr>
        <w:tab/>
      </w:r>
      <w:r w:rsidRPr="007D3C02">
        <w:rPr>
          <w:caps w:val="0"/>
          <w:color w:val="auto"/>
          <w:w w:val="100"/>
          <w:u w:val="single"/>
        </w:rPr>
        <w:t>03</w:t>
      </w:r>
      <w:r w:rsidRPr="007D3C02">
        <w:rPr>
          <w:b w:val="0"/>
          <w:caps w:val="0"/>
          <w:color w:val="auto"/>
          <w:w w:val="100"/>
          <w:u w:val="single"/>
        </w:rPr>
        <w:t>.</w:t>
      </w:r>
      <w:r w:rsidRPr="007D3C02">
        <w:rPr>
          <w:b w:val="0"/>
          <w:caps w:val="0"/>
          <w:color w:val="auto"/>
          <w:w w:val="100"/>
        </w:rPr>
        <w:tab/>
      </w:r>
      <w:r w:rsidRPr="007D3C02">
        <w:rPr>
          <w:caps w:val="0"/>
          <w:color w:val="auto"/>
          <w:w w:val="100"/>
          <w:u w:val="single"/>
        </w:rPr>
        <w:t>Multiple Violations</w:t>
      </w:r>
      <w:r w:rsidRPr="007D3C02">
        <w:rPr>
          <w:b w:val="0"/>
          <w:caps w:val="0"/>
          <w:color w:val="auto"/>
          <w:w w:val="100"/>
          <w:u w:val="single"/>
        </w:rPr>
        <w:t>. Each day that a violation of Title 55</w:t>
      </w:r>
      <w:r w:rsidR="00981B7D" w:rsidRPr="007D3C02">
        <w:rPr>
          <w:b w:val="0"/>
          <w:caps w:val="0"/>
          <w:color w:val="auto"/>
          <w:w w:val="100"/>
          <w:u w:val="single"/>
        </w:rPr>
        <w:t>, Chapter 22, Idaho Code,</w:t>
      </w:r>
      <w:r w:rsidRPr="007D3C02">
        <w:rPr>
          <w:b w:val="0"/>
          <w:caps w:val="0"/>
          <w:color w:val="auto"/>
          <w:w w:val="100"/>
          <w:u w:val="single"/>
        </w:rPr>
        <w:t xml:space="preserve"> occurs for which a civil penalty may be imposed as provided herein shall constitute a separate offense.</w:t>
      </w:r>
      <w:r w:rsidRPr="007D3C02">
        <w:rPr>
          <w:b w:val="0"/>
          <w:caps w:val="0"/>
          <w:color w:val="auto"/>
          <w:w w:val="100"/>
        </w:rPr>
        <w:tab/>
      </w:r>
      <w:r w:rsidRPr="007D3C02">
        <w:rPr>
          <w:b w:val="0"/>
          <w:caps w:val="0"/>
          <w:color w:val="auto"/>
          <w:w w:val="100"/>
          <w:u w:val="single"/>
        </w:rPr>
        <w:t>(</w:t>
      </w:r>
      <w:r w:rsidR="00981B7D" w:rsidRPr="007D3C02">
        <w:rPr>
          <w:b w:val="0"/>
          <w:caps w:val="0"/>
          <w:color w:val="auto"/>
          <w:w w:val="100"/>
          <w:u w:val="single"/>
        </w:rPr>
        <w:t>9-1-17</w:t>
      </w:r>
      <w:r w:rsidRPr="007D3C02">
        <w:rPr>
          <w:b w:val="0"/>
          <w:caps w:val="0"/>
          <w:color w:val="auto"/>
          <w:w w:val="100"/>
          <w:u w:val="single"/>
        </w:rPr>
        <w:t>)</w:t>
      </w:r>
      <w:r w:rsidR="00981B7D" w:rsidRPr="007D3C02">
        <w:rPr>
          <w:b w:val="0"/>
          <w:caps w:val="0"/>
          <w:color w:val="auto"/>
          <w:w w:val="100"/>
          <w:u w:val="single"/>
        </w:rPr>
        <w:t>T</w:t>
      </w:r>
    </w:p>
    <w:p w:rsidR="00175304" w:rsidRPr="007D3C02" w:rsidRDefault="00175304" w:rsidP="00175304">
      <w:pPr>
        <w:pStyle w:val="SectionNameTOC2"/>
        <w:rPr>
          <w:b w:val="0"/>
          <w:caps w:val="0"/>
          <w:color w:val="auto"/>
          <w:w w:val="100"/>
          <w:u w:val="single"/>
        </w:rPr>
      </w:pPr>
    </w:p>
    <w:p w:rsidR="00175304" w:rsidRPr="007D3C02" w:rsidRDefault="00175304" w:rsidP="00175304">
      <w:pPr>
        <w:pStyle w:val="SectionNameTOC2"/>
        <w:rPr>
          <w:b w:val="0"/>
          <w:caps w:val="0"/>
          <w:color w:val="auto"/>
          <w:w w:val="100"/>
          <w:u w:val="single"/>
        </w:rPr>
      </w:pPr>
      <w:r w:rsidRPr="007D3C02">
        <w:rPr>
          <w:rStyle w:val="Bold"/>
          <w:color w:val="auto"/>
        </w:rPr>
        <w:tab/>
      </w:r>
      <w:r w:rsidRPr="007D3C02">
        <w:rPr>
          <w:rStyle w:val="Bold"/>
          <w:b/>
          <w:color w:val="auto"/>
          <w:u w:val="single"/>
        </w:rPr>
        <w:t>04.</w:t>
      </w:r>
      <w:r w:rsidRPr="007D3C02">
        <w:rPr>
          <w:rStyle w:val="Bold"/>
          <w:b/>
          <w:color w:val="auto"/>
        </w:rPr>
        <w:tab/>
      </w:r>
      <w:r w:rsidRPr="007D3C02">
        <w:rPr>
          <w:rStyle w:val="Bold"/>
          <w:b/>
          <w:color w:val="auto"/>
          <w:u w:val="single"/>
        </w:rPr>
        <w:fldChar w:fldCharType="begin"/>
      </w:r>
      <w:r w:rsidRPr="007D3C02">
        <w:rPr>
          <w:rStyle w:val="Bold"/>
          <w:b/>
          <w:color w:val="auto"/>
          <w:u w:val="single"/>
        </w:rPr>
        <w:instrText>xe "Civil Penalties: Judicial Review"</w:instrText>
      </w:r>
      <w:r w:rsidRPr="007D3C02">
        <w:rPr>
          <w:rStyle w:val="Bold"/>
          <w:b/>
          <w:color w:val="auto"/>
          <w:u w:val="single"/>
        </w:rPr>
        <w:fldChar w:fldCharType="end"/>
      </w:r>
      <w:r w:rsidRPr="007D3C02">
        <w:rPr>
          <w:rStyle w:val="Bold"/>
          <w:b/>
          <w:caps w:val="0"/>
          <w:color w:val="auto"/>
          <w:u w:val="single"/>
        </w:rPr>
        <w:t>Judicial Review</w:t>
      </w:r>
      <w:r w:rsidRPr="007D3C02">
        <w:rPr>
          <w:b w:val="0"/>
          <w:color w:val="auto"/>
          <w:w w:val="100"/>
          <w:u w:val="single"/>
        </w:rPr>
        <w:t>.</w:t>
      </w:r>
      <w:r w:rsidR="00981B7D" w:rsidRPr="007D3C02">
        <w:rPr>
          <w:color w:val="auto"/>
          <w:w w:val="100"/>
          <w:u w:val="single"/>
        </w:rPr>
        <w:t xml:space="preserve"> </w:t>
      </w:r>
      <w:r w:rsidRPr="007D3C02">
        <w:rPr>
          <w:b w:val="0"/>
          <w:caps w:val="0"/>
          <w:color w:val="auto"/>
          <w:w w:val="100"/>
          <w:u w:val="single"/>
        </w:rPr>
        <w:t xml:space="preserve">Any party aggrieved by the final action of the Idaho Damage Prevention Board shall be entitled to a judicial review thereof in accordance with the provisions of </w:t>
      </w:r>
      <w:r w:rsidR="00981B7D" w:rsidRPr="007D3C02">
        <w:rPr>
          <w:b w:val="0"/>
          <w:caps w:val="0"/>
          <w:color w:val="auto"/>
          <w:w w:val="100"/>
          <w:u w:val="single"/>
        </w:rPr>
        <w:t>T</w:t>
      </w:r>
      <w:r w:rsidRPr="007D3C02">
        <w:rPr>
          <w:b w:val="0"/>
          <w:caps w:val="0"/>
          <w:color w:val="auto"/>
          <w:w w:val="100"/>
          <w:u w:val="single"/>
        </w:rPr>
        <w:t xml:space="preserve">itle 67, </w:t>
      </w:r>
      <w:r w:rsidR="00981B7D" w:rsidRPr="007D3C02">
        <w:rPr>
          <w:b w:val="0"/>
          <w:caps w:val="0"/>
          <w:color w:val="auto"/>
          <w:w w:val="100"/>
          <w:u w:val="single"/>
        </w:rPr>
        <w:t>C</w:t>
      </w:r>
      <w:r w:rsidRPr="007D3C02">
        <w:rPr>
          <w:b w:val="0"/>
          <w:caps w:val="0"/>
          <w:color w:val="auto"/>
          <w:w w:val="100"/>
          <w:u w:val="single"/>
        </w:rPr>
        <w:t>hapter 52, Idaho Code.</w:t>
      </w:r>
    </w:p>
    <w:p w:rsidR="00981B7D" w:rsidRPr="007D3C02" w:rsidRDefault="00981B7D" w:rsidP="00175304">
      <w:pPr>
        <w:pStyle w:val="SectionNameTOC2"/>
        <w:rPr>
          <w:b w:val="0"/>
          <w:caps w:val="0"/>
          <w:color w:val="auto"/>
          <w:w w:val="100"/>
          <w:u w:val="single"/>
        </w:rPr>
      </w:pPr>
      <w:r w:rsidRPr="007D3C02">
        <w:rPr>
          <w:b w:val="0"/>
          <w:caps w:val="0"/>
          <w:color w:val="auto"/>
          <w:w w:val="100"/>
        </w:rPr>
        <w:tab/>
      </w:r>
      <w:r w:rsidRPr="007D3C02">
        <w:rPr>
          <w:b w:val="0"/>
          <w:caps w:val="0"/>
          <w:color w:val="auto"/>
          <w:w w:val="100"/>
        </w:rPr>
        <w:tab/>
      </w:r>
      <w:r w:rsidRPr="007D3C02">
        <w:rPr>
          <w:b w:val="0"/>
          <w:caps w:val="0"/>
          <w:color w:val="auto"/>
          <w:w w:val="100"/>
        </w:rPr>
        <w:tab/>
      </w:r>
      <w:r w:rsidRPr="007D3C02">
        <w:rPr>
          <w:b w:val="0"/>
          <w:caps w:val="0"/>
          <w:color w:val="auto"/>
          <w:w w:val="100"/>
        </w:rPr>
        <w:tab/>
      </w:r>
      <w:r w:rsidRPr="007D3C02">
        <w:rPr>
          <w:b w:val="0"/>
          <w:caps w:val="0"/>
          <w:color w:val="auto"/>
          <w:w w:val="100"/>
          <w:u w:val="single"/>
        </w:rPr>
        <w:t>(9-1-17)T</w:t>
      </w:r>
    </w:p>
    <w:p w:rsidR="00175304" w:rsidRPr="007D3C02" w:rsidRDefault="00175304" w:rsidP="00175304">
      <w:pPr>
        <w:pStyle w:val="SectionNameTOC2"/>
        <w:rPr>
          <w:color w:val="auto"/>
          <w:w w:val="100"/>
        </w:rPr>
      </w:pPr>
      <w:bookmarkStart w:id="0" w:name="_GoBack"/>
      <w:bookmarkEnd w:id="0"/>
    </w:p>
    <w:p w:rsidR="00981B7D" w:rsidRPr="007D3C02" w:rsidRDefault="00981B7D" w:rsidP="00981B7D">
      <w:pPr>
        <w:pStyle w:val="SectionNameTOC2"/>
        <w:rPr>
          <w:color w:val="auto"/>
          <w:w w:val="100"/>
        </w:rPr>
      </w:pPr>
      <w:r w:rsidRPr="007D3C02">
        <w:rPr>
          <w:color w:val="auto"/>
          <w:w w:val="100"/>
          <w:u w:val="single"/>
        </w:rPr>
        <w:t>0</w:t>
      </w:r>
      <w:r w:rsidRPr="007D3C02">
        <w:rPr>
          <w:color w:val="auto"/>
          <w:w w:val="100"/>
          <w:u w:val="single"/>
        </w:rPr>
        <w:t>21</w:t>
      </w:r>
      <w:r w:rsidRPr="007D3C02">
        <w:rPr>
          <w:color w:val="auto"/>
          <w:w w:val="100"/>
          <w:u w:val="single"/>
        </w:rPr>
        <w:t>. -- 999.</w:t>
      </w:r>
      <w:r w:rsidRPr="007D3C02">
        <w:rPr>
          <w:color w:val="auto"/>
          <w:w w:val="100"/>
        </w:rPr>
        <w:tab/>
      </w:r>
      <w:r w:rsidRPr="007D3C02">
        <w:rPr>
          <w:color w:val="auto"/>
          <w:w w:val="100"/>
          <w:u w:val="single"/>
        </w:rPr>
        <w:t>(Reserved)</w:t>
      </w:r>
    </w:p>
    <w:p w:rsidR="00175304" w:rsidRPr="007D3C02" w:rsidRDefault="00175304">
      <w:pPr>
        <w:pStyle w:val="SectionNameTOC2"/>
        <w:rPr>
          <w:color w:val="auto"/>
          <w:w w:val="100"/>
        </w:rPr>
      </w:pPr>
    </w:p>
    <w:sectPr w:rsidR="00175304" w:rsidRPr="007D3C02">
      <w:headerReference w:type="default" r:id="rId10"/>
      <w:headerReference w:type="first" r:id="rId11"/>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D5" w:rsidRDefault="000368F2">
      <w:pPr>
        <w:spacing w:after="0" w:line="240" w:lineRule="auto"/>
      </w:pPr>
      <w:r>
        <w:separator/>
      </w:r>
    </w:p>
  </w:endnote>
  <w:endnote w:type="continuationSeparator" w:id="0">
    <w:p w:rsidR="001621D5" w:rsidRDefault="0003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D5" w:rsidRDefault="000368F2">
      <w:pPr>
        <w:spacing w:after="0" w:line="240" w:lineRule="auto"/>
      </w:pPr>
      <w:r>
        <w:separator/>
      </w:r>
    </w:p>
  </w:footnote>
  <w:footnote w:type="continuationSeparator" w:id="0">
    <w:p w:rsidR="001621D5" w:rsidRDefault="00036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D5" w:rsidRDefault="001621D5">
    <w:pPr>
      <w:widowControl w:val="0"/>
      <w:autoSpaceDE w:val="0"/>
      <w:autoSpaceDN w:val="0"/>
      <w:adjustRightInd w:val="0"/>
      <w:spacing w:after="0" w:line="240" w:lineRule="auto"/>
      <w:rPr>
        <w:rFonts w:ascii="Goudy" w:hAnsi="Goudy"/>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D5" w:rsidRDefault="001621D5">
    <w:pPr>
      <w:pStyle w:val="CenterTOC"/>
      <w:widowControl/>
      <w:tabs>
        <w:tab w:val="clear" w:pos="460"/>
        <w:tab w:val="right" w:pos="1440"/>
      </w:tabs>
      <w:spacing w:before="100" w:after="180" w:line="260" w:lineRule="atLeast"/>
      <w:jc w:val="left"/>
      <w:rPr>
        <w:rFonts w:ascii="Times New Roman" w:hAnsi="Times New Roman" w:cs="Times New Roman"/>
        <w:b w:val="0"/>
        <w:bCs w:val="0"/>
        <w:w w:val="1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D2460"/>
    <w:multiLevelType w:val="hybridMultilevel"/>
    <w:tmpl w:val="596AA662"/>
    <w:lvl w:ilvl="0" w:tplc="A71429F8">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E0571D"/>
    <w:multiLevelType w:val="hybridMultilevel"/>
    <w:tmpl w:val="4B020784"/>
    <w:lvl w:ilvl="0" w:tplc="9A38C3F2">
      <w:start w:val="1"/>
      <w:numFmt w:val="decimalZero"/>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E0"/>
    <w:rsid w:val="000368F2"/>
    <w:rsid w:val="00047C1B"/>
    <w:rsid w:val="001621D5"/>
    <w:rsid w:val="00175304"/>
    <w:rsid w:val="005F74B9"/>
    <w:rsid w:val="006F2E88"/>
    <w:rsid w:val="007C1C73"/>
    <w:rsid w:val="007D3C02"/>
    <w:rsid w:val="00981B7D"/>
    <w:rsid w:val="00AA031B"/>
    <w:rsid w:val="00BD1EC4"/>
    <w:rsid w:val="00BD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OC">
    <w:name w:val="CenterTOC"/>
    <w:next w:val="Center"/>
    <w:pPr>
      <w:widowControl w:val="0"/>
      <w:tabs>
        <w:tab w:val="left" w:pos="460"/>
      </w:tabs>
      <w:suppressAutoHyphens/>
      <w:autoSpaceDE w:val="0"/>
      <w:autoSpaceDN w:val="0"/>
      <w:adjustRightInd w:val="0"/>
      <w:spacing w:before="120" w:after="120" w:line="220" w:lineRule="atLeast"/>
      <w:jc w:val="center"/>
    </w:pPr>
    <w:rPr>
      <w:rFonts w:ascii="Arial" w:hAnsi="Arial" w:cs="Arial"/>
      <w:b/>
      <w:bCs/>
      <w:color w:val="000000"/>
      <w:w w:val="0"/>
      <w:sz w:val="24"/>
      <w:szCs w:val="24"/>
    </w:rPr>
  </w:style>
  <w:style w:type="paragraph" w:customStyle="1" w:styleId="BodyCenterTOC">
    <w:name w:val="Body_CenterTOC"/>
    <w:uiPriority w:val="99"/>
    <w:pPr>
      <w:widowControl w:val="0"/>
      <w:tabs>
        <w:tab w:val="left" w:pos="720"/>
        <w:tab w:val="left" w:pos="1440"/>
        <w:tab w:val="right" w:pos="9360"/>
      </w:tabs>
      <w:suppressAutoHyphens/>
      <w:autoSpaceDE w:val="0"/>
      <w:autoSpaceDN w:val="0"/>
      <w:adjustRightInd w:val="0"/>
      <w:spacing w:after="0" w:line="200" w:lineRule="atLeast"/>
      <w:jc w:val="center"/>
    </w:pPr>
    <w:rPr>
      <w:rFonts w:ascii="Times New Roman" w:hAnsi="Times New Roman" w:cs="Times New Roman"/>
      <w:b/>
      <w:bCs/>
      <w:color w:val="000000"/>
      <w:w w:val="0"/>
      <w:sz w:val="20"/>
      <w:szCs w:val="20"/>
    </w:rPr>
  </w:style>
  <w:style w:type="paragraph" w:customStyle="1" w:styleId="SectionNameTOCCenter">
    <w:name w:val="Section Name TOC_Center"/>
    <w:next w:val="Body"/>
    <w:uiPriority w:val="99"/>
    <w:pPr>
      <w:tabs>
        <w:tab w:val="left" w:pos="720"/>
        <w:tab w:val="left" w:pos="1440"/>
        <w:tab w:val="right" w:pos="7200"/>
        <w:tab w:val="left" w:pos="8460"/>
      </w:tabs>
      <w:suppressAutoHyphens/>
      <w:autoSpaceDE w:val="0"/>
      <w:autoSpaceDN w:val="0"/>
      <w:adjustRightInd w:val="0"/>
      <w:spacing w:after="0" w:line="200" w:lineRule="atLeast"/>
      <w:jc w:val="center"/>
    </w:pPr>
    <w:rPr>
      <w:rFonts w:ascii="Times New Roman" w:hAnsi="Times New Roman" w:cs="Times New Roman"/>
      <w:b/>
      <w:bCs/>
      <w:caps/>
      <w:color w:val="000000"/>
      <w:w w:val="0"/>
      <w:sz w:val="20"/>
      <w:szCs w:val="20"/>
    </w:rPr>
  </w:style>
  <w:style w:type="paragraph" w:customStyle="1" w:styleId="BodyCenter">
    <w:name w:val="Body_Center"/>
    <w:uiPriority w:val="99"/>
    <w:pPr>
      <w:keepNext/>
      <w:tabs>
        <w:tab w:val="left" w:pos="720"/>
      </w:tabs>
      <w:suppressAutoHyphens/>
      <w:autoSpaceDE w:val="0"/>
      <w:autoSpaceDN w:val="0"/>
      <w:adjustRightInd w:val="0"/>
      <w:spacing w:before="40" w:after="0" w:line="200" w:lineRule="atLeast"/>
      <w:jc w:val="center"/>
    </w:pPr>
    <w:rPr>
      <w:rFonts w:ascii="Times New Roman" w:hAnsi="Times New Roman" w:cs="Times New Roman"/>
      <w:b/>
      <w:bCs/>
      <w:color w:val="000000"/>
      <w:w w:val="0"/>
      <w:sz w:val="20"/>
      <w:szCs w:val="20"/>
    </w:rPr>
  </w:style>
  <w:style w:type="paragraph" w:customStyle="1" w:styleId="CellHeading-9ptRight">
    <w:name w:val="CellHeading-9pt_Right"/>
    <w:uiPriority w:val="99"/>
    <w:pPr>
      <w:widowControl w:val="0"/>
      <w:suppressAutoHyphens/>
      <w:autoSpaceDE w:val="0"/>
      <w:autoSpaceDN w:val="0"/>
      <w:adjustRightInd w:val="0"/>
      <w:spacing w:after="0" w:line="220" w:lineRule="atLeast"/>
      <w:jc w:val="right"/>
    </w:pPr>
    <w:rPr>
      <w:rFonts w:ascii="Arial" w:hAnsi="Arial" w:cs="Arial"/>
      <w:b/>
      <w:bCs/>
      <w:color w:val="000000"/>
      <w:w w:val="0"/>
      <w:sz w:val="18"/>
      <w:szCs w:val="18"/>
    </w:rPr>
  </w:style>
  <w:style w:type="paragraph" w:customStyle="1" w:styleId="SectionNameTOC">
    <w:name w:val="Section Name TOC"/>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Body">
    <w:name w:val="Body"/>
    <w:uiPriority w:val="99"/>
    <w:pPr>
      <w:widowControl w:val="0"/>
      <w:tabs>
        <w:tab w:val="left" w:pos="720"/>
        <w:tab w:val="left" w:pos="1440"/>
        <w:tab w:val="right" w:pos="9360"/>
      </w:tabs>
      <w:suppressAutoHyphens/>
      <w:autoSpaceDE w:val="0"/>
      <w:autoSpaceDN w:val="0"/>
      <w:adjustRightInd w:val="0"/>
      <w:spacing w:after="0" w:line="200" w:lineRule="atLeast"/>
      <w:jc w:val="both"/>
    </w:pPr>
    <w:rPr>
      <w:rFonts w:ascii="Times New Roman" w:hAnsi="Times New Roman" w:cs="Times New Roman"/>
      <w:color w:val="000000"/>
      <w:w w:val="0"/>
      <w:sz w:val="20"/>
      <w:szCs w:val="20"/>
    </w:rPr>
  </w:style>
  <w:style w:type="paragraph" w:customStyle="1" w:styleId="SectionNameTOC2">
    <w:name w:val="Section Name TOC2"/>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CellBody">
    <w:name w:val="CellBody"/>
    <w:uiPriority w:val="99"/>
    <w:pPr>
      <w:widowControl w:val="0"/>
      <w:tabs>
        <w:tab w:val="left" w:pos="460"/>
      </w:tabs>
      <w:autoSpaceDE w:val="0"/>
      <w:autoSpaceDN w:val="0"/>
      <w:adjustRightInd w:val="0"/>
      <w:spacing w:after="0" w:line="220" w:lineRule="atLeast"/>
      <w:ind w:left="640" w:hanging="640"/>
    </w:pPr>
    <w:rPr>
      <w:rFonts w:ascii="Times New Roman" w:hAnsi="Times New Roman" w:cs="Times New Roman"/>
      <w:color w:val="000000"/>
      <w:w w:val="0"/>
      <w:sz w:val="18"/>
      <w:szCs w:val="18"/>
    </w:rPr>
  </w:style>
  <w:style w:type="paragraph" w:customStyle="1" w:styleId="Body01">
    <w:name w:val="Body01"/>
    <w:uiPriority w:val="99"/>
    <w:pPr>
      <w:widowControl w:val="0"/>
      <w:tabs>
        <w:tab w:val="left" w:pos="360"/>
        <w:tab w:val="left" w:pos="900"/>
        <w:tab w:val="right" w:pos="9360"/>
      </w:tabs>
      <w:suppressAutoHyphens/>
      <w:autoSpaceDE w:val="0"/>
      <w:autoSpaceDN w:val="0"/>
      <w:adjustRightInd w:val="0"/>
      <w:spacing w:after="0" w:line="200" w:lineRule="atLeast"/>
      <w:ind w:left="900" w:hanging="900"/>
      <w:jc w:val="both"/>
    </w:pPr>
    <w:rPr>
      <w:rFonts w:ascii="Times New Roman" w:hAnsi="Times New Roman" w:cs="Times New Roman"/>
      <w:color w:val="000000"/>
      <w:w w:val="0"/>
      <w:sz w:val="20"/>
      <w:szCs w:val="20"/>
    </w:rPr>
  </w:style>
  <w:style w:type="paragraph" w:customStyle="1" w:styleId="IDAPATOC">
    <w:name w:val="IDAPA TOC"/>
    <w:next w:val="Center"/>
    <w:uiPriority w:val="99"/>
    <w:pPr>
      <w:keepNext/>
      <w:tabs>
        <w:tab w:val="left" w:pos="720"/>
      </w:tabs>
      <w:suppressAutoHyphens/>
      <w:autoSpaceDE w:val="0"/>
      <w:autoSpaceDN w:val="0"/>
      <w:adjustRightInd w:val="0"/>
      <w:spacing w:before="180" w:after="180" w:line="240" w:lineRule="atLeast"/>
      <w:jc w:val="center"/>
    </w:pPr>
    <w:rPr>
      <w:rFonts w:ascii="Arial" w:hAnsi="Arial" w:cs="Arial"/>
      <w:b/>
      <w:bCs/>
      <w:color w:val="000000"/>
      <w:w w:val="0"/>
      <w:sz w:val="24"/>
      <w:szCs w:val="24"/>
    </w:rPr>
  </w:style>
  <w:style w:type="paragraph" w:customStyle="1" w:styleId="CellHeading-9pt-Left">
    <w:name w:val="CellHeading-9pt-Left"/>
    <w:uiPriority w:val="99"/>
    <w:pPr>
      <w:widowControl w:val="0"/>
      <w:suppressAutoHyphens/>
      <w:autoSpaceDE w:val="0"/>
      <w:autoSpaceDN w:val="0"/>
      <w:adjustRightInd w:val="0"/>
      <w:spacing w:after="0" w:line="220" w:lineRule="atLeast"/>
    </w:pPr>
    <w:rPr>
      <w:rFonts w:ascii="Arial" w:hAnsi="Arial" w:cs="Arial"/>
      <w:b/>
      <w:bCs/>
      <w:color w:val="000000"/>
      <w:w w:val="0"/>
      <w:sz w:val="18"/>
      <w:szCs w:val="18"/>
    </w:rPr>
  </w:style>
  <w:style w:type="paragraph" w:customStyle="1" w:styleId="CellBody-9ptNolines">
    <w:name w:val="CellBody-9pt_No_lines"/>
    <w:uiPriority w:val="99"/>
    <w:pPr>
      <w:widowControl w:val="0"/>
      <w:tabs>
        <w:tab w:val="left" w:pos="460"/>
      </w:tabs>
      <w:suppressAutoHyphens/>
      <w:autoSpaceDE w:val="0"/>
      <w:autoSpaceDN w:val="0"/>
      <w:adjustRightInd w:val="0"/>
      <w:spacing w:after="0" w:line="240" w:lineRule="atLeast"/>
    </w:pPr>
    <w:rPr>
      <w:rFonts w:ascii="Times New Roman" w:hAnsi="Times New Roman" w:cs="Times New Roman"/>
      <w:color w:val="000000"/>
      <w:w w:val="0"/>
      <w:sz w:val="20"/>
      <w:szCs w:val="20"/>
    </w:rPr>
  </w:style>
  <w:style w:type="paragraph" w:customStyle="1" w:styleId="SiFiSecNam">
    <w:name w:val="SiFiSecNam"/>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Center">
    <w:name w:val="Center"/>
    <w:uiPriority w:val="99"/>
    <w:pPr>
      <w:keepNext/>
      <w:tabs>
        <w:tab w:val="left" w:pos="720"/>
      </w:tabs>
      <w:suppressAutoHyphens/>
      <w:autoSpaceDE w:val="0"/>
      <w:autoSpaceDN w:val="0"/>
      <w:adjustRightInd w:val="0"/>
      <w:spacing w:before="140" w:after="140" w:line="200" w:lineRule="atLeast"/>
      <w:jc w:val="center"/>
    </w:pPr>
    <w:rPr>
      <w:rFonts w:ascii="Arial" w:hAnsi="Arial" w:cs="Arial"/>
      <w:b/>
      <w:bCs/>
      <w:color w:val="000000"/>
      <w:w w:val="0"/>
      <w:sz w:val="20"/>
      <w:szCs w:val="20"/>
    </w:rPr>
  </w:style>
  <w:style w:type="paragraph" w:customStyle="1" w:styleId="CellHeading-9pt">
    <w:name w:val="CellHeading-9pt"/>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CellBody-9pt">
    <w:name w:val="CellBody-9pt"/>
    <w:uiPriority w:val="99"/>
    <w:pPr>
      <w:widowControl w:val="0"/>
      <w:tabs>
        <w:tab w:val="left" w:pos="460"/>
      </w:tabs>
      <w:autoSpaceDE w:val="0"/>
      <w:autoSpaceDN w:val="0"/>
      <w:adjustRightInd w:val="0"/>
      <w:spacing w:after="0" w:line="220" w:lineRule="atLeast"/>
    </w:pPr>
    <w:rPr>
      <w:rFonts w:ascii="Arial" w:hAnsi="Arial" w:cs="Arial"/>
      <w:color w:val="000000"/>
      <w:w w:val="0"/>
      <w:sz w:val="18"/>
      <w:szCs w:val="18"/>
    </w:rPr>
  </w:style>
  <w:style w:type="paragraph" w:customStyle="1" w:styleId="CellBody-9ptLeft">
    <w:name w:val="CellBody-9pt_Left"/>
    <w:uiPriority w:val="99"/>
    <w:pPr>
      <w:widowControl w:val="0"/>
      <w:tabs>
        <w:tab w:val="left" w:pos="460"/>
      </w:tabs>
      <w:autoSpaceDE w:val="0"/>
      <w:autoSpaceDN w:val="0"/>
      <w:adjustRightInd w:val="0"/>
      <w:spacing w:after="0" w:line="220" w:lineRule="atLeast"/>
    </w:pPr>
    <w:rPr>
      <w:rFonts w:ascii="Arial" w:hAnsi="Arial" w:cs="Arial"/>
      <w:color w:val="000000"/>
      <w:w w:val="0"/>
      <w:sz w:val="18"/>
      <w:szCs w:val="18"/>
    </w:rPr>
  </w:style>
  <w:style w:type="paragraph" w:customStyle="1" w:styleId="CellBody-9ptRight">
    <w:name w:val="CellBody-9pt_Right"/>
    <w:uiPriority w:val="99"/>
    <w:pPr>
      <w:widowControl w:val="0"/>
      <w:tabs>
        <w:tab w:val="left" w:pos="460"/>
      </w:tabs>
      <w:autoSpaceDE w:val="0"/>
      <w:autoSpaceDN w:val="0"/>
      <w:adjustRightInd w:val="0"/>
      <w:spacing w:after="0" w:line="220" w:lineRule="atLeast"/>
      <w:jc w:val="right"/>
    </w:pPr>
    <w:rPr>
      <w:rFonts w:ascii="Arial" w:hAnsi="Arial" w:cs="Arial"/>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TitleTOC">
    <w:name w:val="Title TOC"/>
    <w:uiPriority w:val="99"/>
    <w:pPr>
      <w:keepNext/>
      <w:tabs>
        <w:tab w:val="left" w:pos="720"/>
      </w:tabs>
      <w:suppressAutoHyphens/>
      <w:autoSpaceDE w:val="0"/>
      <w:autoSpaceDN w:val="0"/>
      <w:adjustRightInd w:val="0"/>
      <w:spacing w:before="160" w:line="200" w:lineRule="atLeast"/>
      <w:jc w:val="center"/>
    </w:pPr>
    <w:rPr>
      <w:rFonts w:ascii="Arial" w:hAnsi="Arial" w:cs="Arial"/>
      <w:b/>
      <w:bCs/>
      <w:caps/>
      <w:color w:val="000000"/>
      <w:w w:val="0"/>
      <w:sz w:val="20"/>
      <w:szCs w:val="20"/>
    </w:rPr>
  </w:style>
  <w:style w:type="paragraph" w:customStyle="1" w:styleId="CellBody-9ptCenter">
    <w:name w:val="CellBody-9pt_Center"/>
    <w:uiPriority w:val="99"/>
    <w:pPr>
      <w:widowControl w:val="0"/>
      <w:tabs>
        <w:tab w:val="left" w:pos="460"/>
      </w:tabs>
      <w:autoSpaceDE w:val="0"/>
      <w:autoSpaceDN w:val="0"/>
      <w:adjustRightInd w:val="0"/>
      <w:spacing w:after="0" w:line="220" w:lineRule="atLeast"/>
      <w:jc w:val="center"/>
    </w:pPr>
    <w:rPr>
      <w:rFonts w:ascii="Arial" w:hAnsi="Arial" w:cs="Arial"/>
      <w:color w:val="000000"/>
      <w:w w:val="0"/>
      <w:sz w:val="18"/>
      <w:szCs w:val="18"/>
    </w:rPr>
  </w:style>
  <w:style w:type="paragraph" w:customStyle="1" w:styleId="Bodyi">
    <w:name w:val="Bodyi"/>
    <w:uiPriority w:val="99"/>
    <w:pPr>
      <w:widowControl w:val="0"/>
      <w:tabs>
        <w:tab w:val="left" w:pos="1260"/>
        <w:tab w:val="left" w:pos="1620"/>
        <w:tab w:val="right" w:pos="9360"/>
      </w:tabs>
      <w:suppressAutoHyphens/>
      <w:autoSpaceDE w:val="0"/>
      <w:autoSpaceDN w:val="0"/>
      <w:adjustRightInd w:val="0"/>
      <w:spacing w:after="0" w:line="200" w:lineRule="atLeast"/>
      <w:ind w:left="1620" w:hanging="1620"/>
      <w:jc w:val="both"/>
    </w:pPr>
    <w:rPr>
      <w:rFonts w:ascii="Times New Roman" w:hAnsi="Times New Roman" w:cs="Times New Roman"/>
      <w:color w:val="000000"/>
      <w:w w:val="0"/>
      <w:sz w:val="20"/>
      <w:szCs w:val="20"/>
    </w:rPr>
  </w:style>
  <w:style w:type="paragraph" w:customStyle="1" w:styleId="Bodya">
    <w:name w:val="Bodya"/>
    <w:uiPriority w:val="99"/>
    <w:pPr>
      <w:widowControl w:val="0"/>
      <w:tabs>
        <w:tab w:val="left" w:pos="900"/>
        <w:tab w:val="left" w:pos="1260"/>
        <w:tab w:val="right" w:pos="9360"/>
      </w:tabs>
      <w:suppressAutoHyphens/>
      <w:autoSpaceDE w:val="0"/>
      <w:autoSpaceDN w:val="0"/>
      <w:adjustRightInd w:val="0"/>
      <w:spacing w:after="0" w:line="200" w:lineRule="atLeast"/>
      <w:ind w:left="1260" w:hanging="1260"/>
      <w:jc w:val="both"/>
    </w:pPr>
    <w:rPr>
      <w:rFonts w:ascii="Times New Roman" w:hAnsi="Times New Roman" w:cs="Times New Roman"/>
      <w:color w:val="000000"/>
      <w:w w:val="0"/>
      <w:sz w:val="20"/>
      <w:szCs w:val="20"/>
    </w:rPr>
  </w:style>
  <w:style w:type="paragraph" w:customStyle="1" w:styleId="CellBody-10pt">
    <w:name w:val="CellBody-10pt"/>
    <w:uiPriority w:val="99"/>
    <w:pPr>
      <w:widowControl w:val="0"/>
      <w:tabs>
        <w:tab w:val="left" w:pos="460"/>
      </w:tabs>
      <w:autoSpaceDE w:val="0"/>
      <w:autoSpaceDN w:val="0"/>
      <w:adjustRightInd w:val="0"/>
      <w:spacing w:after="0" w:line="220" w:lineRule="atLeast"/>
      <w:ind w:left="640" w:hanging="640"/>
    </w:pPr>
    <w:rPr>
      <w:rFonts w:ascii="Arial" w:hAnsi="Arial" w:cs="Arial"/>
      <w:color w:val="000000"/>
      <w:w w:val="0"/>
      <w:sz w:val="18"/>
      <w:szCs w:val="18"/>
    </w:rPr>
  </w:style>
  <w:style w:type="paragraph" w:customStyle="1" w:styleId="CellHeading-10pt">
    <w:name w:val="CellHeading-10pt"/>
    <w:uiPriority w:val="99"/>
    <w:pPr>
      <w:widowControl w:val="0"/>
      <w:suppressAutoHyphens/>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CellBody-9ptIndent">
    <w:name w:val="CellBody-9pt_Indent"/>
    <w:uiPriority w:val="99"/>
    <w:pPr>
      <w:widowControl w:val="0"/>
      <w:tabs>
        <w:tab w:val="left" w:pos="460"/>
      </w:tabs>
      <w:suppressAutoHyphens/>
      <w:autoSpaceDE w:val="0"/>
      <w:autoSpaceDN w:val="0"/>
      <w:adjustRightInd w:val="0"/>
      <w:spacing w:after="0" w:line="220" w:lineRule="atLeast"/>
      <w:ind w:left="120" w:hanging="120"/>
    </w:pPr>
    <w:rPr>
      <w:rFonts w:ascii="Arial" w:hAnsi="Arial" w:cs="Arial"/>
      <w:color w:val="000000"/>
      <w:w w:val="0"/>
      <w:sz w:val="18"/>
      <w:szCs w:val="18"/>
    </w:rPr>
  </w:style>
  <w:style w:type="character" w:customStyle="1" w:styleId="SiFiNamesTable">
    <w:name w:val="SiFiNames_Table"/>
    <w:uiPriority w:val="99"/>
    <w:rPr>
      <w:rFonts w:ascii="Arial" w:hAnsi="Arial" w:cs="Arial"/>
      <w:i/>
      <w:iCs/>
      <w:color w:val="000000"/>
      <w:spacing w:val="0"/>
      <w:w w:val="100"/>
      <w:sz w:val="18"/>
      <w:szCs w:val="18"/>
      <w:u w:val="none"/>
      <w:vertAlign w:val="baseline"/>
      <w:lang w:val="en-US"/>
    </w:rPr>
  </w:style>
  <w:style w:type="character" w:customStyle="1" w:styleId="Bold">
    <w:name w:val="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BoldItalics">
    <w:name w:val="Bold_Italics"/>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BodyBold">
    <w:name w:val="Body_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TableBold">
    <w:name w:val="Table_Bold"/>
    <w:uiPriority w:val="99"/>
    <w:rPr>
      <w:rFonts w:ascii="Arial" w:hAnsi="Arial" w:cs="Arial"/>
      <w:b/>
      <w:bCs/>
      <w:color w:val="000000"/>
      <w:spacing w:val="0"/>
      <w:w w:val="100"/>
      <w:sz w:val="18"/>
      <w:szCs w:val="18"/>
      <w:u w:val="none"/>
      <w:vertAlign w:val="baseline"/>
      <w:lang w:val="en-US"/>
    </w:rPr>
  </w:style>
  <w:style w:type="character" w:customStyle="1" w:styleId="SiFiBold">
    <w:name w:val="SiFi_Bold"/>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SiFiNamesBold">
    <w:name w:val="SiFiNames_Bold"/>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CellBodyBold">
    <w:name w:val="CellBody_Bold"/>
    <w:uiPriority w:val="99"/>
    <w:rPr>
      <w:rFonts w:ascii="Arial" w:hAnsi="Arial" w:cs="Arial"/>
      <w:b/>
      <w:bCs/>
      <w:color w:val="000000"/>
      <w:spacing w:val="0"/>
      <w:w w:val="100"/>
      <w:sz w:val="18"/>
      <w:szCs w:val="18"/>
      <w:u w:val="none"/>
      <w:vertAlign w:val="baseline"/>
      <w:lang w:val="en-US"/>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EquationVariables">
    <w:name w:val="EquationVariables"/>
    <w:uiPriority w:val="99"/>
    <w:rPr>
      <w:i/>
      <w:iCs/>
    </w:rPr>
  </w:style>
  <w:style w:type="character" w:customStyle="1" w:styleId="Italics">
    <w:name w:val="Italics"/>
    <w:uiPriority w:val="99"/>
    <w:rPr>
      <w:i/>
      <w:iCs/>
      <w:vertAlign w:val="baseline"/>
    </w:rPr>
  </w:style>
  <w:style w:type="character" w:customStyle="1" w:styleId="SectionNameSiFi">
    <w:name w:val="SectionNameSiFi"/>
    <w:uiPriority w:val="99"/>
    <w:rPr>
      <w:rFonts w:ascii="Times New Roman" w:hAnsi="Times New Roman" w:cs="Times New Roman"/>
      <w:b/>
      <w:bCs/>
      <w:i/>
      <w:iCs/>
      <w:caps/>
      <w:color w:val="000000"/>
      <w:spacing w:val="0"/>
      <w:w w:val="100"/>
      <w:sz w:val="20"/>
      <w:szCs w:val="20"/>
      <w:u w:val="none"/>
      <w:vertAlign w:val="baseline"/>
      <w:lang w:val="en-US"/>
    </w:rPr>
  </w:style>
  <w:style w:type="character" w:customStyle="1" w:styleId="SiFiNames">
    <w:name w:val="SiFiNames"/>
    <w:uiPriority w:val="99"/>
    <w:rPr>
      <w:rFonts w:ascii="Times New Roman" w:hAnsi="Times New Roman" w:cs="Times New Roman"/>
      <w:i/>
      <w:iCs/>
      <w:color w:val="000000"/>
      <w:spacing w:val="0"/>
      <w:w w:val="100"/>
      <w:sz w:val="20"/>
      <w:szCs w:val="20"/>
      <w:u w:val="none"/>
      <w:vertAlign w:val="baseline"/>
      <w:lang w:val="en-US"/>
    </w:rPr>
  </w:style>
  <w:style w:type="character" w:customStyle="1" w:styleId="SiFiNames0">
    <w:name w:val="SiFi_Names"/>
    <w:uiPriority w:val="99"/>
    <w:rPr>
      <w:rFonts w:ascii="Times New Roman" w:hAnsi="Times New Roman" w:cs="Times New Roman"/>
      <w:i/>
      <w:iCs/>
      <w:color w:val="000000"/>
      <w:spacing w:val="0"/>
      <w:w w:val="100"/>
      <w:sz w:val="20"/>
      <w:szCs w:val="20"/>
      <w:u w:val="none"/>
      <w:vertAlign w:val="baseline"/>
      <w:lang w:val="en-US"/>
    </w:rPr>
  </w:style>
  <w:style w:type="character" w:styleId="Hyperlink">
    <w:name w:val="Hyperlink"/>
    <w:basedOn w:val="DefaultParagraphFont"/>
    <w:uiPriority w:val="99"/>
    <w:rPr>
      <w:rFonts w:ascii="Times New Roman" w:hAnsi="Times New Roman" w:cs="Times New Roman"/>
      <w:color w:val="0000FF"/>
      <w:spacing w:val="0"/>
      <w:w w:val="100"/>
      <w:sz w:val="20"/>
      <w:szCs w:val="20"/>
      <w:u w:val="none"/>
      <w:vertAlign w:val="baseline"/>
      <w:lang w:val="en-US"/>
    </w:rPr>
  </w:style>
  <w:style w:type="paragraph" w:styleId="Header">
    <w:name w:val="header"/>
    <w:basedOn w:val="Normal"/>
    <w:link w:val="HeaderChar"/>
    <w:uiPriority w:val="99"/>
    <w:unhideWhenUsed/>
    <w:rsid w:val="00AA031B"/>
    <w:pPr>
      <w:tabs>
        <w:tab w:val="center" w:pos="4680"/>
        <w:tab w:val="right" w:pos="9360"/>
      </w:tabs>
    </w:pPr>
  </w:style>
  <w:style w:type="character" w:customStyle="1" w:styleId="HeaderChar">
    <w:name w:val="Header Char"/>
    <w:basedOn w:val="DefaultParagraphFont"/>
    <w:link w:val="Header"/>
    <w:uiPriority w:val="99"/>
    <w:rsid w:val="00AA031B"/>
  </w:style>
  <w:style w:type="paragraph" w:styleId="Footer">
    <w:name w:val="footer"/>
    <w:basedOn w:val="Normal"/>
    <w:link w:val="FooterChar"/>
    <w:uiPriority w:val="99"/>
    <w:unhideWhenUsed/>
    <w:rsid w:val="00AA031B"/>
    <w:pPr>
      <w:tabs>
        <w:tab w:val="center" w:pos="4680"/>
        <w:tab w:val="right" w:pos="9360"/>
      </w:tabs>
    </w:pPr>
  </w:style>
  <w:style w:type="character" w:customStyle="1" w:styleId="FooterChar">
    <w:name w:val="Footer Char"/>
    <w:basedOn w:val="DefaultParagraphFont"/>
    <w:link w:val="Footer"/>
    <w:uiPriority w:val="99"/>
    <w:rsid w:val="00AA031B"/>
  </w:style>
  <w:style w:type="paragraph" w:styleId="ListParagraph">
    <w:name w:val="List Paragraph"/>
    <w:basedOn w:val="Normal"/>
    <w:uiPriority w:val="34"/>
    <w:qFormat/>
    <w:rsid w:val="00047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OC">
    <w:name w:val="CenterTOC"/>
    <w:next w:val="Center"/>
    <w:pPr>
      <w:widowControl w:val="0"/>
      <w:tabs>
        <w:tab w:val="left" w:pos="460"/>
      </w:tabs>
      <w:suppressAutoHyphens/>
      <w:autoSpaceDE w:val="0"/>
      <w:autoSpaceDN w:val="0"/>
      <w:adjustRightInd w:val="0"/>
      <w:spacing w:before="120" w:after="120" w:line="220" w:lineRule="atLeast"/>
      <w:jc w:val="center"/>
    </w:pPr>
    <w:rPr>
      <w:rFonts w:ascii="Arial" w:hAnsi="Arial" w:cs="Arial"/>
      <w:b/>
      <w:bCs/>
      <w:color w:val="000000"/>
      <w:w w:val="0"/>
      <w:sz w:val="24"/>
      <w:szCs w:val="24"/>
    </w:rPr>
  </w:style>
  <w:style w:type="paragraph" w:customStyle="1" w:styleId="BodyCenterTOC">
    <w:name w:val="Body_CenterTOC"/>
    <w:uiPriority w:val="99"/>
    <w:pPr>
      <w:widowControl w:val="0"/>
      <w:tabs>
        <w:tab w:val="left" w:pos="720"/>
        <w:tab w:val="left" w:pos="1440"/>
        <w:tab w:val="right" w:pos="9360"/>
      </w:tabs>
      <w:suppressAutoHyphens/>
      <w:autoSpaceDE w:val="0"/>
      <w:autoSpaceDN w:val="0"/>
      <w:adjustRightInd w:val="0"/>
      <w:spacing w:after="0" w:line="200" w:lineRule="atLeast"/>
      <w:jc w:val="center"/>
    </w:pPr>
    <w:rPr>
      <w:rFonts w:ascii="Times New Roman" w:hAnsi="Times New Roman" w:cs="Times New Roman"/>
      <w:b/>
      <w:bCs/>
      <w:color w:val="000000"/>
      <w:w w:val="0"/>
      <w:sz w:val="20"/>
      <w:szCs w:val="20"/>
    </w:rPr>
  </w:style>
  <w:style w:type="paragraph" w:customStyle="1" w:styleId="SectionNameTOCCenter">
    <w:name w:val="Section Name TOC_Center"/>
    <w:next w:val="Body"/>
    <w:uiPriority w:val="99"/>
    <w:pPr>
      <w:tabs>
        <w:tab w:val="left" w:pos="720"/>
        <w:tab w:val="left" w:pos="1440"/>
        <w:tab w:val="right" w:pos="7200"/>
        <w:tab w:val="left" w:pos="8460"/>
      </w:tabs>
      <w:suppressAutoHyphens/>
      <w:autoSpaceDE w:val="0"/>
      <w:autoSpaceDN w:val="0"/>
      <w:adjustRightInd w:val="0"/>
      <w:spacing w:after="0" w:line="200" w:lineRule="atLeast"/>
      <w:jc w:val="center"/>
    </w:pPr>
    <w:rPr>
      <w:rFonts w:ascii="Times New Roman" w:hAnsi="Times New Roman" w:cs="Times New Roman"/>
      <w:b/>
      <w:bCs/>
      <w:caps/>
      <w:color w:val="000000"/>
      <w:w w:val="0"/>
      <w:sz w:val="20"/>
      <w:szCs w:val="20"/>
    </w:rPr>
  </w:style>
  <w:style w:type="paragraph" w:customStyle="1" w:styleId="BodyCenter">
    <w:name w:val="Body_Center"/>
    <w:uiPriority w:val="99"/>
    <w:pPr>
      <w:keepNext/>
      <w:tabs>
        <w:tab w:val="left" w:pos="720"/>
      </w:tabs>
      <w:suppressAutoHyphens/>
      <w:autoSpaceDE w:val="0"/>
      <w:autoSpaceDN w:val="0"/>
      <w:adjustRightInd w:val="0"/>
      <w:spacing w:before="40" w:after="0" w:line="200" w:lineRule="atLeast"/>
      <w:jc w:val="center"/>
    </w:pPr>
    <w:rPr>
      <w:rFonts w:ascii="Times New Roman" w:hAnsi="Times New Roman" w:cs="Times New Roman"/>
      <w:b/>
      <w:bCs/>
      <w:color w:val="000000"/>
      <w:w w:val="0"/>
      <w:sz w:val="20"/>
      <w:szCs w:val="20"/>
    </w:rPr>
  </w:style>
  <w:style w:type="paragraph" w:customStyle="1" w:styleId="CellHeading-9ptRight">
    <w:name w:val="CellHeading-9pt_Right"/>
    <w:uiPriority w:val="99"/>
    <w:pPr>
      <w:widowControl w:val="0"/>
      <w:suppressAutoHyphens/>
      <w:autoSpaceDE w:val="0"/>
      <w:autoSpaceDN w:val="0"/>
      <w:adjustRightInd w:val="0"/>
      <w:spacing w:after="0" w:line="220" w:lineRule="atLeast"/>
      <w:jc w:val="right"/>
    </w:pPr>
    <w:rPr>
      <w:rFonts w:ascii="Arial" w:hAnsi="Arial" w:cs="Arial"/>
      <w:b/>
      <w:bCs/>
      <w:color w:val="000000"/>
      <w:w w:val="0"/>
      <w:sz w:val="18"/>
      <w:szCs w:val="18"/>
    </w:rPr>
  </w:style>
  <w:style w:type="paragraph" w:customStyle="1" w:styleId="SectionNameTOC">
    <w:name w:val="Section Name TOC"/>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Body">
    <w:name w:val="Body"/>
    <w:uiPriority w:val="99"/>
    <w:pPr>
      <w:widowControl w:val="0"/>
      <w:tabs>
        <w:tab w:val="left" w:pos="720"/>
        <w:tab w:val="left" w:pos="1440"/>
        <w:tab w:val="right" w:pos="9360"/>
      </w:tabs>
      <w:suppressAutoHyphens/>
      <w:autoSpaceDE w:val="0"/>
      <w:autoSpaceDN w:val="0"/>
      <w:adjustRightInd w:val="0"/>
      <w:spacing w:after="0" w:line="200" w:lineRule="atLeast"/>
      <w:jc w:val="both"/>
    </w:pPr>
    <w:rPr>
      <w:rFonts w:ascii="Times New Roman" w:hAnsi="Times New Roman" w:cs="Times New Roman"/>
      <w:color w:val="000000"/>
      <w:w w:val="0"/>
      <w:sz w:val="20"/>
      <w:szCs w:val="20"/>
    </w:rPr>
  </w:style>
  <w:style w:type="paragraph" w:customStyle="1" w:styleId="SectionNameTOC2">
    <w:name w:val="Section Name TOC2"/>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CellBody">
    <w:name w:val="CellBody"/>
    <w:uiPriority w:val="99"/>
    <w:pPr>
      <w:widowControl w:val="0"/>
      <w:tabs>
        <w:tab w:val="left" w:pos="460"/>
      </w:tabs>
      <w:autoSpaceDE w:val="0"/>
      <w:autoSpaceDN w:val="0"/>
      <w:adjustRightInd w:val="0"/>
      <w:spacing w:after="0" w:line="220" w:lineRule="atLeast"/>
      <w:ind w:left="640" w:hanging="640"/>
    </w:pPr>
    <w:rPr>
      <w:rFonts w:ascii="Times New Roman" w:hAnsi="Times New Roman" w:cs="Times New Roman"/>
      <w:color w:val="000000"/>
      <w:w w:val="0"/>
      <w:sz w:val="18"/>
      <w:szCs w:val="18"/>
    </w:rPr>
  </w:style>
  <w:style w:type="paragraph" w:customStyle="1" w:styleId="Body01">
    <w:name w:val="Body01"/>
    <w:uiPriority w:val="99"/>
    <w:pPr>
      <w:widowControl w:val="0"/>
      <w:tabs>
        <w:tab w:val="left" w:pos="360"/>
        <w:tab w:val="left" w:pos="900"/>
        <w:tab w:val="right" w:pos="9360"/>
      </w:tabs>
      <w:suppressAutoHyphens/>
      <w:autoSpaceDE w:val="0"/>
      <w:autoSpaceDN w:val="0"/>
      <w:adjustRightInd w:val="0"/>
      <w:spacing w:after="0" w:line="200" w:lineRule="atLeast"/>
      <w:ind w:left="900" w:hanging="900"/>
      <w:jc w:val="both"/>
    </w:pPr>
    <w:rPr>
      <w:rFonts w:ascii="Times New Roman" w:hAnsi="Times New Roman" w:cs="Times New Roman"/>
      <w:color w:val="000000"/>
      <w:w w:val="0"/>
      <w:sz w:val="20"/>
      <w:szCs w:val="20"/>
    </w:rPr>
  </w:style>
  <w:style w:type="paragraph" w:customStyle="1" w:styleId="IDAPATOC">
    <w:name w:val="IDAPA TOC"/>
    <w:next w:val="Center"/>
    <w:uiPriority w:val="99"/>
    <w:pPr>
      <w:keepNext/>
      <w:tabs>
        <w:tab w:val="left" w:pos="720"/>
      </w:tabs>
      <w:suppressAutoHyphens/>
      <w:autoSpaceDE w:val="0"/>
      <w:autoSpaceDN w:val="0"/>
      <w:adjustRightInd w:val="0"/>
      <w:spacing w:before="180" w:after="180" w:line="240" w:lineRule="atLeast"/>
      <w:jc w:val="center"/>
    </w:pPr>
    <w:rPr>
      <w:rFonts w:ascii="Arial" w:hAnsi="Arial" w:cs="Arial"/>
      <w:b/>
      <w:bCs/>
      <w:color w:val="000000"/>
      <w:w w:val="0"/>
      <w:sz w:val="24"/>
      <w:szCs w:val="24"/>
    </w:rPr>
  </w:style>
  <w:style w:type="paragraph" w:customStyle="1" w:styleId="CellHeading-9pt-Left">
    <w:name w:val="CellHeading-9pt-Left"/>
    <w:uiPriority w:val="99"/>
    <w:pPr>
      <w:widowControl w:val="0"/>
      <w:suppressAutoHyphens/>
      <w:autoSpaceDE w:val="0"/>
      <w:autoSpaceDN w:val="0"/>
      <w:adjustRightInd w:val="0"/>
      <w:spacing w:after="0" w:line="220" w:lineRule="atLeast"/>
    </w:pPr>
    <w:rPr>
      <w:rFonts w:ascii="Arial" w:hAnsi="Arial" w:cs="Arial"/>
      <w:b/>
      <w:bCs/>
      <w:color w:val="000000"/>
      <w:w w:val="0"/>
      <w:sz w:val="18"/>
      <w:szCs w:val="18"/>
    </w:rPr>
  </w:style>
  <w:style w:type="paragraph" w:customStyle="1" w:styleId="CellBody-9ptNolines">
    <w:name w:val="CellBody-9pt_No_lines"/>
    <w:uiPriority w:val="99"/>
    <w:pPr>
      <w:widowControl w:val="0"/>
      <w:tabs>
        <w:tab w:val="left" w:pos="460"/>
      </w:tabs>
      <w:suppressAutoHyphens/>
      <w:autoSpaceDE w:val="0"/>
      <w:autoSpaceDN w:val="0"/>
      <w:adjustRightInd w:val="0"/>
      <w:spacing w:after="0" w:line="240" w:lineRule="atLeast"/>
    </w:pPr>
    <w:rPr>
      <w:rFonts w:ascii="Times New Roman" w:hAnsi="Times New Roman" w:cs="Times New Roman"/>
      <w:color w:val="000000"/>
      <w:w w:val="0"/>
      <w:sz w:val="20"/>
      <w:szCs w:val="20"/>
    </w:rPr>
  </w:style>
  <w:style w:type="paragraph" w:customStyle="1" w:styleId="SiFiSecNam">
    <w:name w:val="SiFiSecNam"/>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Center">
    <w:name w:val="Center"/>
    <w:uiPriority w:val="99"/>
    <w:pPr>
      <w:keepNext/>
      <w:tabs>
        <w:tab w:val="left" w:pos="720"/>
      </w:tabs>
      <w:suppressAutoHyphens/>
      <w:autoSpaceDE w:val="0"/>
      <w:autoSpaceDN w:val="0"/>
      <w:adjustRightInd w:val="0"/>
      <w:spacing w:before="140" w:after="140" w:line="200" w:lineRule="atLeast"/>
      <w:jc w:val="center"/>
    </w:pPr>
    <w:rPr>
      <w:rFonts w:ascii="Arial" w:hAnsi="Arial" w:cs="Arial"/>
      <w:b/>
      <w:bCs/>
      <w:color w:val="000000"/>
      <w:w w:val="0"/>
      <w:sz w:val="20"/>
      <w:szCs w:val="20"/>
    </w:rPr>
  </w:style>
  <w:style w:type="paragraph" w:customStyle="1" w:styleId="CellHeading-9pt">
    <w:name w:val="CellHeading-9pt"/>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CellBody-9pt">
    <w:name w:val="CellBody-9pt"/>
    <w:uiPriority w:val="99"/>
    <w:pPr>
      <w:widowControl w:val="0"/>
      <w:tabs>
        <w:tab w:val="left" w:pos="460"/>
      </w:tabs>
      <w:autoSpaceDE w:val="0"/>
      <w:autoSpaceDN w:val="0"/>
      <w:adjustRightInd w:val="0"/>
      <w:spacing w:after="0" w:line="220" w:lineRule="atLeast"/>
    </w:pPr>
    <w:rPr>
      <w:rFonts w:ascii="Arial" w:hAnsi="Arial" w:cs="Arial"/>
      <w:color w:val="000000"/>
      <w:w w:val="0"/>
      <w:sz w:val="18"/>
      <w:szCs w:val="18"/>
    </w:rPr>
  </w:style>
  <w:style w:type="paragraph" w:customStyle="1" w:styleId="CellBody-9ptLeft">
    <w:name w:val="CellBody-9pt_Left"/>
    <w:uiPriority w:val="99"/>
    <w:pPr>
      <w:widowControl w:val="0"/>
      <w:tabs>
        <w:tab w:val="left" w:pos="460"/>
      </w:tabs>
      <w:autoSpaceDE w:val="0"/>
      <w:autoSpaceDN w:val="0"/>
      <w:adjustRightInd w:val="0"/>
      <w:spacing w:after="0" w:line="220" w:lineRule="atLeast"/>
    </w:pPr>
    <w:rPr>
      <w:rFonts w:ascii="Arial" w:hAnsi="Arial" w:cs="Arial"/>
      <w:color w:val="000000"/>
      <w:w w:val="0"/>
      <w:sz w:val="18"/>
      <w:szCs w:val="18"/>
    </w:rPr>
  </w:style>
  <w:style w:type="paragraph" w:customStyle="1" w:styleId="CellBody-9ptRight">
    <w:name w:val="CellBody-9pt_Right"/>
    <w:uiPriority w:val="99"/>
    <w:pPr>
      <w:widowControl w:val="0"/>
      <w:tabs>
        <w:tab w:val="left" w:pos="460"/>
      </w:tabs>
      <w:autoSpaceDE w:val="0"/>
      <w:autoSpaceDN w:val="0"/>
      <w:adjustRightInd w:val="0"/>
      <w:spacing w:after="0" w:line="220" w:lineRule="atLeast"/>
      <w:jc w:val="right"/>
    </w:pPr>
    <w:rPr>
      <w:rFonts w:ascii="Arial" w:hAnsi="Arial" w:cs="Arial"/>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TitleTOC">
    <w:name w:val="Title TOC"/>
    <w:uiPriority w:val="99"/>
    <w:pPr>
      <w:keepNext/>
      <w:tabs>
        <w:tab w:val="left" w:pos="720"/>
      </w:tabs>
      <w:suppressAutoHyphens/>
      <w:autoSpaceDE w:val="0"/>
      <w:autoSpaceDN w:val="0"/>
      <w:adjustRightInd w:val="0"/>
      <w:spacing w:before="160" w:line="200" w:lineRule="atLeast"/>
      <w:jc w:val="center"/>
    </w:pPr>
    <w:rPr>
      <w:rFonts w:ascii="Arial" w:hAnsi="Arial" w:cs="Arial"/>
      <w:b/>
      <w:bCs/>
      <w:caps/>
      <w:color w:val="000000"/>
      <w:w w:val="0"/>
      <w:sz w:val="20"/>
      <w:szCs w:val="20"/>
    </w:rPr>
  </w:style>
  <w:style w:type="paragraph" w:customStyle="1" w:styleId="CellBody-9ptCenter">
    <w:name w:val="CellBody-9pt_Center"/>
    <w:uiPriority w:val="99"/>
    <w:pPr>
      <w:widowControl w:val="0"/>
      <w:tabs>
        <w:tab w:val="left" w:pos="460"/>
      </w:tabs>
      <w:autoSpaceDE w:val="0"/>
      <w:autoSpaceDN w:val="0"/>
      <w:adjustRightInd w:val="0"/>
      <w:spacing w:after="0" w:line="220" w:lineRule="atLeast"/>
      <w:jc w:val="center"/>
    </w:pPr>
    <w:rPr>
      <w:rFonts w:ascii="Arial" w:hAnsi="Arial" w:cs="Arial"/>
      <w:color w:val="000000"/>
      <w:w w:val="0"/>
      <w:sz w:val="18"/>
      <w:szCs w:val="18"/>
    </w:rPr>
  </w:style>
  <w:style w:type="paragraph" w:customStyle="1" w:styleId="Bodyi">
    <w:name w:val="Bodyi"/>
    <w:uiPriority w:val="99"/>
    <w:pPr>
      <w:widowControl w:val="0"/>
      <w:tabs>
        <w:tab w:val="left" w:pos="1260"/>
        <w:tab w:val="left" w:pos="1620"/>
        <w:tab w:val="right" w:pos="9360"/>
      </w:tabs>
      <w:suppressAutoHyphens/>
      <w:autoSpaceDE w:val="0"/>
      <w:autoSpaceDN w:val="0"/>
      <w:adjustRightInd w:val="0"/>
      <w:spacing w:after="0" w:line="200" w:lineRule="atLeast"/>
      <w:ind w:left="1620" w:hanging="1620"/>
      <w:jc w:val="both"/>
    </w:pPr>
    <w:rPr>
      <w:rFonts w:ascii="Times New Roman" w:hAnsi="Times New Roman" w:cs="Times New Roman"/>
      <w:color w:val="000000"/>
      <w:w w:val="0"/>
      <w:sz w:val="20"/>
      <w:szCs w:val="20"/>
    </w:rPr>
  </w:style>
  <w:style w:type="paragraph" w:customStyle="1" w:styleId="Bodya">
    <w:name w:val="Bodya"/>
    <w:uiPriority w:val="99"/>
    <w:pPr>
      <w:widowControl w:val="0"/>
      <w:tabs>
        <w:tab w:val="left" w:pos="900"/>
        <w:tab w:val="left" w:pos="1260"/>
        <w:tab w:val="right" w:pos="9360"/>
      </w:tabs>
      <w:suppressAutoHyphens/>
      <w:autoSpaceDE w:val="0"/>
      <w:autoSpaceDN w:val="0"/>
      <w:adjustRightInd w:val="0"/>
      <w:spacing w:after="0" w:line="200" w:lineRule="atLeast"/>
      <w:ind w:left="1260" w:hanging="1260"/>
      <w:jc w:val="both"/>
    </w:pPr>
    <w:rPr>
      <w:rFonts w:ascii="Times New Roman" w:hAnsi="Times New Roman" w:cs="Times New Roman"/>
      <w:color w:val="000000"/>
      <w:w w:val="0"/>
      <w:sz w:val="20"/>
      <w:szCs w:val="20"/>
    </w:rPr>
  </w:style>
  <w:style w:type="paragraph" w:customStyle="1" w:styleId="CellBody-10pt">
    <w:name w:val="CellBody-10pt"/>
    <w:uiPriority w:val="99"/>
    <w:pPr>
      <w:widowControl w:val="0"/>
      <w:tabs>
        <w:tab w:val="left" w:pos="460"/>
      </w:tabs>
      <w:autoSpaceDE w:val="0"/>
      <w:autoSpaceDN w:val="0"/>
      <w:adjustRightInd w:val="0"/>
      <w:spacing w:after="0" w:line="220" w:lineRule="atLeast"/>
      <w:ind w:left="640" w:hanging="640"/>
    </w:pPr>
    <w:rPr>
      <w:rFonts w:ascii="Arial" w:hAnsi="Arial" w:cs="Arial"/>
      <w:color w:val="000000"/>
      <w:w w:val="0"/>
      <w:sz w:val="18"/>
      <w:szCs w:val="18"/>
    </w:rPr>
  </w:style>
  <w:style w:type="paragraph" w:customStyle="1" w:styleId="CellHeading-10pt">
    <w:name w:val="CellHeading-10pt"/>
    <w:uiPriority w:val="99"/>
    <w:pPr>
      <w:widowControl w:val="0"/>
      <w:suppressAutoHyphens/>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CellBody-9ptIndent">
    <w:name w:val="CellBody-9pt_Indent"/>
    <w:uiPriority w:val="99"/>
    <w:pPr>
      <w:widowControl w:val="0"/>
      <w:tabs>
        <w:tab w:val="left" w:pos="460"/>
      </w:tabs>
      <w:suppressAutoHyphens/>
      <w:autoSpaceDE w:val="0"/>
      <w:autoSpaceDN w:val="0"/>
      <w:adjustRightInd w:val="0"/>
      <w:spacing w:after="0" w:line="220" w:lineRule="atLeast"/>
      <w:ind w:left="120" w:hanging="120"/>
    </w:pPr>
    <w:rPr>
      <w:rFonts w:ascii="Arial" w:hAnsi="Arial" w:cs="Arial"/>
      <w:color w:val="000000"/>
      <w:w w:val="0"/>
      <w:sz w:val="18"/>
      <w:szCs w:val="18"/>
    </w:rPr>
  </w:style>
  <w:style w:type="character" w:customStyle="1" w:styleId="SiFiNamesTable">
    <w:name w:val="SiFiNames_Table"/>
    <w:uiPriority w:val="99"/>
    <w:rPr>
      <w:rFonts w:ascii="Arial" w:hAnsi="Arial" w:cs="Arial"/>
      <w:i/>
      <w:iCs/>
      <w:color w:val="000000"/>
      <w:spacing w:val="0"/>
      <w:w w:val="100"/>
      <w:sz w:val="18"/>
      <w:szCs w:val="18"/>
      <w:u w:val="none"/>
      <w:vertAlign w:val="baseline"/>
      <w:lang w:val="en-US"/>
    </w:rPr>
  </w:style>
  <w:style w:type="character" w:customStyle="1" w:styleId="Bold">
    <w:name w:val="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BoldItalics">
    <w:name w:val="Bold_Italics"/>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BodyBold">
    <w:name w:val="Body_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TableBold">
    <w:name w:val="Table_Bold"/>
    <w:uiPriority w:val="99"/>
    <w:rPr>
      <w:rFonts w:ascii="Arial" w:hAnsi="Arial" w:cs="Arial"/>
      <w:b/>
      <w:bCs/>
      <w:color w:val="000000"/>
      <w:spacing w:val="0"/>
      <w:w w:val="100"/>
      <w:sz w:val="18"/>
      <w:szCs w:val="18"/>
      <w:u w:val="none"/>
      <w:vertAlign w:val="baseline"/>
      <w:lang w:val="en-US"/>
    </w:rPr>
  </w:style>
  <w:style w:type="character" w:customStyle="1" w:styleId="SiFiBold">
    <w:name w:val="SiFi_Bold"/>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SiFiNamesBold">
    <w:name w:val="SiFiNames_Bold"/>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CellBodyBold">
    <w:name w:val="CellBody_Bold"/>
    <w:uiPriority w:val="99"/>
    <w:rPr>
      <w:rFonts w:ascii="Arial" w:hAnsi="Arial" w:cs="Arial"/>
      <w:b/>
      <w:bCs/>
      <w:color w:val="000000"/>
      <w:spacing w:val="0"/>
      <w:w w:val="100"/>
      <w:sz w:val="18"/>
      <w:szCs w:val="18"/>
      <w:u w:val="none"/>
      <w:vertAlign w:val="baseline"/>
      <w:lang w:val="en-US"/>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EquationVariables">
    <w:name w:val="EquationVariables"/>
    <w:uiPriority w:val="99"/>
    <w:rPr>
      <w:i/>
      <w:iCs/>
    </w:rPr>
  </w:style>
  <w:style w:type="character" w:customStyle="1" w:styleId="Italics">
    <w:name w:val="Italics"/>
    <w:uiPriority w:val="99"/>
    <w:rPr>
      <w:i/>
      <w:iCs/>
      <w:vertAlign w:val="baseline"/>
    </w:rPr>
  </w:style>
  <w:style w:type="character" w:customStyle="1" w:styleId="SectionNameSiFi">
    <w:name w:val="SectionNameSiFi"/>
    <w:uiPriority w:val="99"/>
    <w:rPr>
      <w:rFonts w:ascii="Times New Roman" w:hAnsi="Times New Roman" w:cs="Times New Roman"/>
      <w:b/>
      <w:bCs/>
      <w:i/>
      <w:iCs/>
      <w:caps/>
      <w:color w:val="000000"/>
      <w:spacing w:val="0"/>
      <w:w w:val="100"/>
      <w:sz w:val="20"/>
      <w:szCs w:val="20"/>
      <w:u w:val="none"/>
      <w:vertAlign w:val="baseline"/>
      <w:lang w:val="en-US"/>
    </w:rPr>
  </w:style>
  <w:style w:type="character" w:customStyle="1" w:styleId="SiFiNames">
    <w:name w:val="SiFiNames"/>
    <w:uiPriority w:val="99"/>
    <w:rPr>
      <w:rFonts w:ascii="Times New Roman" w:hAnsi="Times New Roman" w:cs="Times New Roman"/>
      <w:i/>
      <w:iCs/>
      <w:color w:val="000000"/>
      <w:spacing w:val="0"/>
      <w:w w:val="100"/>
      <w:sz w:val="20"/>
      <w:szCs w:val="20"/>
      <w:u w:val="none"/>
      <w:vertAlign w:val="baseline"/>
      <w:lang w:val="en-US"/>
    </w:rPr>
  </w:style>
  <w:style w:type="character" w:customStyle="1" w:styleId="SiFiNames0">
    <w:name w:val="SiFi_Names"/>
    <w:uiPriority w:val="99"/>
    <w:rPr>
      <w:rFonts w:ascii="Times New Roman" w:hAnsi="Times New Roman" w:cs="Times New Roman"/>
      <w:i/>
      <w:iCs/>
      <w:color w:val="000000"/>
      <w:spacing w:val="0"/>
      <w:w w:val="100"/>
      <w:sz w:val="20"/>
      <w:szCs w:val="20"/>
      <w:u w:val="none"/>
      <w:vertAlign w:val="baseline"/>
      <w:lang w:val="en-US"/>
    </w:rPr>
  </w:style>
  <w:style w:type="character" w:styleId="Hyperlink">
    <w:name w:val="Hyperlink"/>
    <w:basedOn w:val="DefaultParagraphFont"/>
    <w:uiPriority w:val="99"/>
    <w:rPr>
      <w:rFonts w:ascii="Times New Roman" w:hAnsi="Times New Roman" w:cs="Times New Roman"/>
      <w:color w:val="0000FF"/>
      <w:spacing w:val="0"/>
      <w:w w:val="100"/>
      <w:sz w:val="20"/>
      <w:szCs w:val="20"/>
      <w:u w:val="none"/>
      <w:vertAlign w:val="baseline"/>
      <w:lang w:val="en-US"/>
    </w:rPr>
  </w:style>
  <w:style w:type="paragraph" w:styleId="Header">
    <w:name w:val="header"/>
    <w:basedOn w:val="Normal"/>
    <w:link w:val="HeaderChar"/>
    <w:uiPriority w:val="99"/>
    <w:unhideWhenUsed/>
    <w:rsid w:val="00AA031B"/>
    <w:pPr>
      <w:tabs>
        <w:tab w:val="center" w:pos="4680"/>
        <w:tab w:val="right" w:pos="9360"/>
      </w:tabs>
    </w:pPr>
  </w:style>
  <w:style w:type="character" w:customStyle="1" w:styleId="HeaderChar">
    <w:name w:val="Header Char"/>
    <w:basedOn w:val="DefaultParagraphFont"/>
    <w:link w:val="Header"/>
    <w:uiPriority w:val="99"/>
    <w:rsid w:val="00AA031B"/>
  </w:style>
  <w:style w:type="paragraph" w:styleId="Footer">
    <w:name w:val="footer"/>
    <w:basedOn w:val="Normal"/>
    <w:link w:val="FooterChar"/>
    <w:uiPriority w:val="99"/>
    <w:unhideWhenUsed/>
    <w:rsid w:val="00AA031B"/>
    <w:pPr>
      <w:tabs>
        <w:tab w:val="center" w:pos="4680"/>
        <w:tab w:val="right" w:pos="9360"/>
      </w:tabs>
    </w:pPr>
  </w:style>
  <w:style w:type="character" w:customStyle="1" w:styleId="FooterChar">
    <w:name w:val="Footer Char"/>
    <w:basedOn w:val="DefaultParagraphFont"/>
    <w:link w:val="Footer"/>
    <w:uiPriority w:val="99"/>
    <w:rsid w:val="00AA031B"/>
  </w:style>
  <w:style w:type="paragraph" w:styleId="ListParagraph">
    <w:name w:val="List Paragraph"/>
    <w:basedOn w:val="Normal"/>
    <w:uiPriority w:val="34"/>
    <w:qFormat/>
    <w:rsid w:val="0004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s.idaho.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bs.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2598</Words>
  <Characters>15430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Stevenson</dc:creator>
  <cp:lastModifiedBy>Bmyles</cp:lastModifiedBy>
  <cp:revision>3</cp:revision>
  <cp:lastPrinted>2017-08-03T20:30:00Z</cp:lastPrinted>
  <dcterms:created xsi:type="dcterms:W3CDTF">2017-08-03T19:47:00Z</dcterms:created>
  <dcterms:modified xsi:type="dcterms:W3CDTF">2017-08-03T20:30:00Z</dcterms:modified>
</cp:coreProperties>
</file>